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81" w:rsidRDefault="00293E81" w:rsidP="00293E81">
      <w:pPr>
        <w:spacing w:line="360" w:lineRule="auto"/>
        <w:jc w:val="center"/>
        <w:rPr>
          <w:rFonts w:ascii="宋体"/>
          <w:sz w:val="28"/>
        </w:rPr>
      </w:pPr>
    </w:p>
    <w:p w:rsidR="00293E81" w:rsidRDefault="00293E81" w:rsidP="00293E81">
      <w:pPr>
        <w:spacing w:line="360" w:lineRule="auto"/>
        <w:jc w:val="center"/>
        <w:rPr>
          <w:rFonts w:ascii="宋体"/>
          <w:sz w:val="28"/>
        </w:rPr>
      </w:pPr>
    </w:p>
    <w:p w:rsidR="00293E81" w:rsidRPr="00EF1D94" w:rsidRDefault="00293E81" w:rsidP="00B36AED">
      <w:pPr>
        <w:spacing w:beforeLines="50" w:before="156" w:afterLines="50" w:after="156" w:line="20" w:lineRule="auto"/>
        <w:jc w:val="center"/>
        <w:rPr>
          <w:rFonts w:ascii="宋体" w:hAnsi="宋体"/>
          <w:sz w:val="36"/>
          <w:szCs w:val="36"/>
        </w:rPr>
      </w:pPr>
      <w:r w:rsidRPr="00EF1D94">
        <w:rPr>
          <w:rFonts w:ascii="宋体" w:hAnsi="宋体" w:hint="eastAsia"/>
          <w:spacing w:val="40"/>
          <w:sz w:val="36"/>
          <w:szCs w:val="36"/>
        </w:rPr>
        <w:t>工业和信息化部行业</w:t>
      </w:r>
      <w:r w:rsidRPr="00EF1D94">
        <w:rPr>
          <w:rFonts w:ascii="宋体" w:hAnsi="宋体" w:hint="eastAsia"/>
          <w:sz w:val="36"/>
          <w:szCs w:val="36"/>
        </w:rPr>
        <w:t>标准</w:t>
      </w:r>
    </w:p>
    <w:p w:rsidR="00293E81" w:rsidRDefault="00293E81" w:rsidP="00293E81">
      <w:pPr>
        <w:spacing w:line="360" w:lineRule="auto"/>
        <w:jc w:val="center"/>
        <w:rPr>
          <w:rFonts w:ascii="宋体"/>
          <w:sz w:val="28"/>
        </w:rPr>
      </w:pPr>
    </w:p>
    <w:p w:rsidR="00293E81" w:rsidRPr="00544485" w:rsidRDefault="00293E81" w:rsidP="00293E81">
      <w:pPr>
        <w:spacing w:line="360" w:lineRule="auto"/>
        <w:jc w:val="center"/>
        <w:rPr>
          <w:rFonts w:ascii="宋体"/>
          <w:sz w:val="28"/>
        </w:rPr>
      </w:pPr>
    </w:p>
    <w:p w:rsidR="007229BC" w:rsidRPr="007229BC" w:rsidRDefault="007229BC" w:rsidP="00293E81">
      <w:pPr>
        <w:jc w:val="center"/>
        <w:rPr>
          <w:rFonts w:ascii="黑体" w:eastAsia="黑体" w:hAnsi="黑体"/>
          <w:b/>
          <w:sz w:val="56"/>
        </w:rPr>
      </w:pPr>
      <w:r w:rsidRPr="007229BC">
        <w:rPr>
          <w:rFonts w:ascii="黑体" w:eastAsia="黑体" w:hAnsi="黑体" w:hint="eastAsia"/>
          <w:b/>
          <w:sz w:val="56"/>
        </w:rPr>
        <w:t>稳定同位素</w:t>
      </w:r>
      <w:r w:rsidRPr="007229BC">
        <w:rPr>
          <w:rFonts w:ascii="黑体" w:eastAsia="黑体" w:hAnsi="黑体"/>
          <w:b/>
          <w:sz w:val="56"/>
          <w:vertAlign w:val="superscript"/>
        </w:rPr>
        <w:t>15</w:t>
      </w:r>
      <w:r w:rsidRPr="007229BC">
        <w:rPr>
          <w:rFonts w:ascii="黑体" w:eastAsia="黑体" w:hAnsi="黑体"/>
          <w:b/>
          <w:sz w:val="56"/>
        </w:rPr>
        <w:t>N</w:t>
      </w:r>
      <w:r w:rsidRPr="007229BC">
        <w:rPr>
          <w:rFonts w:ascii="黑体" w:eastAsia="黑体" w:hAnsi="黑体" w:hint="eastAsia"/>
          <w:b/>
          <w:sz w:val="56"/>
        </w:rPr>
        <w:t>标记的三聚氰胺</w:t>
      </w:r>
    </w:p>
    <w:p w:rsidR="00293E81" w:rsidRDefault="00293E81" w:rsidP="00293E81">
      <w:pPr>
        <w:spacing w:line="360" w:lineRule="auto"/>
        <w:jc w:val="center"/>
        <w:rPr>
          <w:rFonts w:ascii="宋体"/>
          <w:sz w:val="44"/>
        </w:rPr>
      </w:pPr>
    </w:p>
    <w:p w:rsidR="00293E81" w:rsidRPr="00D63022" w:rsidRDefault="00293E81" w:rsidP="00293E81">
      <w:pPr>
        <w:spacing w:line="360" w:lineRule="auto"/>
        <w:jc w:val="center"/>
        <w:rPr>
          <w:rFonts w:ascii="宋体"/>
          <w:sz w:val="44"/>
        </w:rPr>
      </w:pPr>
    </w:p>
    <w:p w:rsidR="00293E81" w:rsidRDefault="00293E81" w:rsidP="00293E81">
      <w:pPr>
        <w:spacing w:line="360" w:lineRule="auto"/>
        <w:jc w:val="center"/>
        <w:rPr>
          <w:rFonts w:ascii="宋体"/>
          <w:sz w:val="56"/>
        </w:rPr>
      </w:pPr>
      <w:r>
        <w:rPr>
          <w:rFonts w:ascii="宋体" w:hAnsi="宋体" w:hint="eastAsia"/>
          <w:sz w:val="56"/>
        </w:rPr>
        <w:t>编</w:t>
      </w:r>
      <w:r>
        <w:rPr>
          <w:rFonts w:ascii="宋体" w:hAnsi="宋体"/>
          <w:sz w:val="56"/>
        </w:rPr>
        <w:t xml:space="preserve"> </w:t>
      </w:r>
      <w:r>
        <w:rPr>
          <w:rFonts w:ascii="宋体" w:hAnsi="宋体" w:hint="eastAsia"/>
          <w:sz w:val="56"/>
        </w:rPr>
        <w:t>制</w:t>
      </w:r>
      <w:r>
        <w:rPr>
          <w:rFonts w:ascii="宋体" w:hAnsi="宋体"/>
          <w:sz w:val="56"/>
        </w:rPr>
        <w:t xml:space="preserve"> </w:t>
      </w:r>
      <w:r>
        <w:rPr>
          <w:rFonts w:ascii="宋体" w:hAnsi="宋体" w:hint="eastAsia"/>
          <w:sz w:val="56"/>
        </w:rPr>
        <w:t>说</w:t>
      </w:r>
      <w:r>
        <w:rPr>
          <w:rFonts w:ascii="宋体" w:hAnsi="宋体"/>
          <w:sz w:val="56"/>
        </w:rPr>
        <w:t xml:space="preserve"> </w:t>
      </w:r>
      <w:r>
        <w:rPr>
          <w:rFonts w:ascii="宋体" w:hAnsi="宋体" w:hint="eastAsia"/>
          <w:sz w:val="56"/>
        </w:rPr>
        <w:t>明</w:t>
      </w: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293E81" w:rsidRPr="00413946" w:rsidRDefault="00293E81" w:rsidP="00413946">
      <w:pPr>
        <w:spacing w:line="360" w:lineRule="auto"/>
        <w:jc w:val="center"/>
        <w:rPr>
          <w:rFonts w:ascii="宋体"/>
          <w:sz w:val="28"/>
        </w:rPr>
      </w:pPr>
      <w:r>
        <w:rPr>
          <w:rFonts w:ascii="宋体" w:hAnsi="宋体" w:hint="eastAsia"/>
          <w:sz w:val="28"/>
        </w:rPr>
        <w:t>标准编制组</w:t>
      </w:r>
    </w:p>
    <w:p w:rsidR="00293E81" w:rsidRDefault="00293E81" w:rsidP="00293E81">
      <w:pPr>
        <w:adjustRightInd w:val="0"/>
        <w:snapToGrid w:val="0"/>
        <w:spacing w:line="360" w:lineRule="auto"/>
        <w:jc w:val="center"/>
        <w:rPr>
          <w:rFonts w:ascii="黑体" w:eastAsia="黑体" w:hAnsi="黑体" w:cs="Times New Roman"/>
          <w:sz w:val="30"/>
          <w:szCs w:val="30"/>
        </w:rPr>
      </w:pPr>
      <w:r w:rsidRPr="00293E81">
        <w:rPr>
          <w:rFonts w:ascii="黑体" w:eastAsia="黑体" w:hAnsi="黑体" w:hint="eastAsia"/>
          <w:sz w:val="30"/>
          <w:szCs w:val="30"/>
        </w:rPr>
        <w:lastRenderedPageBreak/>
        <w:t>《</w:t>
      </w:r>
      <w:r w:rsidR="007229BC" w:rsidRPr="007229BC">
        <w:rPr>
          <w:rFonts w:ascii="黑体" w:eastAsia="黑体" w:hint="eastAsia"/>
          <w:sz w:val="30"/>
          <w:szCs w:val="30"/>
        </w:rPr>
        <w:t>稳定同位素</w:t>
      </w:r>
      <w:r w:rsidR="007229BC" w:rsidRPr="007229BC">
        <w:rPr>
          <w:rFonts w:ascii="Times New Roman" w:eastAsia="黑体" w:hAnsi="Times New Roman"/>
          <w:sz w:val="30"/>
          <w:szCs w:val="30"/>
          <w:vertAlign w:val="superscript"/>
        </w:rPr>
        <w:t>15</w:t>
      </w:r>
      <w:r w:rsidR="007229BC" w:rsidRPr="007229BC">
        <w:rPr>
          <w:rFonts w:ascii="Times New Roman" w:eastAsia="黑体" w:hAnsi="Times New Roman"/>
          <w:sz w:val="30"/>
          <w:szCs w:val="30"/>
        </w:rPr>
        <w:t>N</w:t>
      </w:r>
      <w:r w:rsidR="007229BC" w:rsidRPr="007229BC">
        <w:rPr>
          <w:rFonts w:ascii="黑体" w:eastAsia="黑体" w:hint="eastAsia"/>
          <w:sz w:val="30"/>
          <w:szCs w:val="30"/>
        </w:rPr>
        <w:t>标记的三聚氰胺</w:t>
      </w:r>
      <w:r w:rsidRPr="00293E81">
        <w:rPr>
          <w:rFonts w:ascii="黑体" w:eastAsia="黑体" w:hAnsi="黑体" w:cs="Times New Roman"/>
          <w:sz w:val="30"/>
          <w:szCs w:val="30"/>
        </w:rPr>
        <w:t>》</w:t>
      </w:r>
    </w:p>
    <w:p w:rsidR="00293E81" w:rsidRPr="0010212F" w:rsidRDefault="00293E81"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行业</w:t>
      </w:r>
      <w:r w:rsidRPr="0010212F">
        <w:rPr>
          <w:rFonts w:ascii="黑体" w:eastAsia="黑体" w:hAnsi="黑体" w:hint="eastAsia"/>
          <w:kern w:val="0"/>
          <w:sz w:val="30"/>
          <w:szCs w:val="30"/>
        </w:rPr>
        <w:t>标准编制说明</w:t>
      </w:r>
    </w:p>
    <w:p w:rsidR="00362F7F" w:rsidRPr="00A82133" w:rsidRDefault="00362F7F">
      <w:pPr>
        <w:rPr>
          <w:rFonts w:ascii="Times New Roman" w:hAnsi="Times New Roman" w:cs="Times New Roman"/>
        </w:rPr>
      </w:pPr>
    </w:p>
    <w:p w:rsidR="00AC02E4" w:rsidRPr="00A82133" w:rsidRDefault="00AC02E4" w:rsidP="00B513B2">
      <w:pPr>
        <w:adjustRightInd w:val="0"/>
        <w:snapToGrid w:val="0"/>
        <w:spacing w:line="360" w:lineRule="auto"/>
        <w:rPr>
          <w:rFonts w:ascii="Times New Roman" w:eastAsia="黑体" w:hAnsi="Times New Roman" w:cs="Times New Roman"/>
          <w:b/>
          <w:color w:val="000000"/>
          <w:sz w:val="24"/>
        </w:rPr>
      </w:pPr>
      <w:r w:rsidRPr="00A82133">
        <w:rPr>
          <w:rFonts w:ascii="Times New Roman" w:eastAsia="黑体" w:cs="Times New Roman"/>
          <w:b/>
          <w:color w:val="000000"/>
          <w:sz w:val="24"/>
        </w:rPr>
        <w:t>１．工作简况（包括任务来源、协作单位、主要工作过程、行业标准主要起草人及其所做工作等）</w:t>
      </w:r>
    </w:p>
    <w:p w:rsidR="00AC02E4" w:rsidRPr="00A82133" w:rsidRDefault="00AC02E4" w:rsidP="00B513B2">
      <w:pPr>
        <w:adjustRightInd w:val="0"/>
        <w:snapToGrid w:val="0"/>
        <w:spacing w:line="360" w:lineRule="auto"/>
        <w:rPr>
          <w:rFonts w:ascii="Times New Roman" w:hAnsi="Times New Roman" w:cs="Times New Roman"/>
          <w:b/>
          <w:color w:val="000000"/>
          <w:sz w:val="24"/>
        </w:rPr>
      </w:pPr>
      <w:r w:rsidRPr="00A82133">
        <w:rPr>
          <w:rFonts w:ascii="Times New Roman" w:hAnsi="Times New Roman" w:cs="Times New Roman"/>
          <w:b/>
          <w:color w:val="000000"/>
          <w:sz w:val="24"/>
        </w:rPr>
        <w:t>1.1</w:t>
      </w:r>
      <w:r w:rsidRPr="00A82133">
        <w:rPr>
          <w:rFonts w:ascii="Times New Roman" w:cs="Times New Roman"/>
          <w:b/>
          <w:color w:val="000000"/>
          <w:sz w:val="24"/>
        </w:rPr>
        <w:t>任务的来源</w:t>
      </w:r>
    </w:p>
    <w:p w:rsidR="00AC02E4" w:rsidRPr="003C45F9" w:rsidRDefault="00AC02E4" w:rsidP="003C45F9">
      <w:pPr>
        <w:spacing w:line="360" w:lineRule="auto"/>
        <w:ind w:firstLineChars="250" w:firstLine="525"/>
        <w:rPr>
          <w:rFonts w:ascii="Times New Roman" w:hAnsi="Times New Roman" w:cs="Times New Roman"/>
          <w:szCs w:val="21"/>
        </w:rPr>
      </w:pPr>
      <w:r w:rsidRPr="00A82133">
        <w:rPr>
          <w:rFonts w:ascii="Times New Roman" w:cs="Times New Roman"/>
          <w:szCs w:val="21"/>
        </w:rPr>
        <w:t>根据国家工信部办公厅</w:t>
      </w:r>
      <w:r w:rsidR="00424899">
        <w:rPr>
          <w:rFonts w:ascii="Verdana" w:hAnsi="Verdana"/>
          <w:color w:val="333333"/>
          <w:szCs w:val="21"/>
          <w:shd w:val="clear" w:color="auto" w:fill="FFFFFF"/>
        </w:rPr>
        <w:t>工信厅</w:t>
      </w:r>
      <w:r w:rsidR="00424899" w:rsidRPr="009450D5">
        <w:rPr>
          <w:rFonts w:ascii="Times New Roman" w:hAnsi="Verdana" w:cs="Times New Roman"/>
          <w:color w:val="333333"/>
          <w:szCs w:val="21"/>
          <w:shd w:val="clear" w:color="auto" w:fill="FFFFFF"/>
        </w:rPr>
        <w:t>科（</w:t>
      </w:r>
      <w:r w:rsidR="00424899" w:rsidRPr="009450D5">
        <w:rPr>
          <w:rFonts w:ascii="Times New Roman" w:hAnsi="Times New Roman" w:cs="Times New Roman"/>
          <w:color w:val="333333"/>
          <w:szCs w:val="21"/>
          <w:shd w:val="clear" w:color="auto" w:fill="FFFFFF"/>
        </w:rPr>
        <w:t>201</w:t>
      </w:r>
      <w:r w:rsidR="007229BC">
        <w:rPr>
          <w:rFonts w:ascii="Times New Roman" w:hAnsi="Times New Roman" w:cs="Times New Roman" w:hint="eastAsia"/>
          <w:color w:val="333333"/>
          <w:szCs w:val="21"/>
          <w:shd w:val="clear" w:color="auto" w:fill="FFFFFF"/>
        </w:rPr>
        <w:t>5</w:t>
      </w:r>
      <w:r w:rsidR="00424899" w:rsidRPr="009450D5">
        <w:rPr>
          <w:rFonts w:ascii="Times New Roman" w:hAnsi="Verdana" w:cs="Times New Roman"/>
          <w:color w:val="333333"/>
          <w:szCs w:val="21"/>
          <w:shd w:val="clear" w:color="auto" w:fill="FFFFFF"/>
        </w:rPr>
        <w:t>）</w:t>
      </w:r>
      <w:r w:rsidR="007229BC">
        <w:rPr>
          <w:rFonts w:ascii="Times New Roman" w:hAnsi="Verdana" w:cs="Times New Roman" w:hint="eastAsia"/>
          <w:color w:val="333333"/>
          <w:szCs w:val="21"/>
          <w:shd w:val="clear" w:color="auto" w:fill="FFFFFF"/>
        </w:rPr>
        <w:t>115</w:t>
      </w:r>
      <w:r w:rsidR="00424899" w:rsidRPr="009450D5">
        <w:rPr>
          <w:rFonts w:ascii="Times New Roman" w:hAnsi="Verdana" w:cs="Times New Roman"/>
          <w:color w:val="333333"/>
          <w:szCs w:val="21"/>
          <w:shd w:val="clear" w:color="auto" w:fill="FFFFFF"/>
        </w:rPr>
        <w:t>号《工业和信息化办公厅关于印发</w:t>
      </w:r>
      <w:r w:rsidR="00424899" w:rsidRPr="009450D5">
        <w:rPr>
          <w:rFonts w:ascii="Times New Roman" w:hAnsi="Times New Roman" w:cs="Times New Roman"/>
          <w:color w:val="333333"/>
          <w:szCs w:val="21"/>
          <w:shd w:val="clear" w:color="auto" w:fill="FFFFFF"/>
        </w:rPr>
        <w:t>201</w:t>
      </w:r>
      <w:r w:rsidR="007229BC">
        <w:rPr>
          <w:rFonts w:ascii="Times New Roman" w:hAnsi="Times New Roman" w:cs="Times New Roman" w:hint="eastAsia"/>
          <w:color w:val="333333"/>
          <w:szCs w:val="21"/>
          <w:shd w:val="clear" w:color="auto" w:fill="FFFFFF"/>
        </w:rPr>
        <w:t>5</w:t>
      </w:r>
      <w:r w:rsidR="00424899" w:rsidRPr="009450D5">
        <w:rPr>
          <w:rFonts w:ascii="Times New Roman" w:hAnsi="Verdana" w:cs="Times New Roman"/>
          <w:color w:val="333333"/>
          <w:szCs w:val="21"/>
          <w:shd w:val="clear" w:color="auto" w:fill="FFFFFF"/>
        </w:rPr>
        <w:t>年第</w:t>
      </w:r>
      <w:r w:rsidR="007229BC">
        <w:rPr>
          <w:rFonts w:ascii="Times New Roman" w:hAnsi="Verdana" w:cs="Times New Roman" w:hint="eastAsia"/>
          <w:color w:val="333333"/>
          <w:szCs w:val="21"/>
          <w:shd w:val="clear" w:color="auto" w:fill="FFFFFF"/>
        </w:rPr>
        <w:t>三</w:t>
      </w:r>
      <w:r w:rsidR="00424899" w:rsidRPr="009450D5">
        <w:rPr>
          <w:rFonts w:ascii="Times New Roman" w:hAnsi="Verdana" w:cs="Times New Roman"/>
          <w:color w:val="333333"/>
          <w:szCs w:val="21"/>
          <w:shd w:val="clear" w:color="auto" w:fill="FFFFFF"/>
        </w:rPr>
        <w:t>批行业标准制修订计划的通知》</w:t>
      </w:r>
      <w:r w:rsidRPr="009450D5">
        <w:rPr>
          <w:rFonts w:ascii="Times New Roman" w:hAnsi="Times New Roman" w:cs="Times New Roman"/>
          <w:szCs w:val="21"/>
        </w:rPr>
        <w:t>，开展了《</w:t>
      </w:r>
      <w:r w:rsidR="003C45F9">
        <w:rPr>
          <w:rFonts w:ascii="Times New Roman" w:hAnsi="Times New Roman" w:cs="Times New Roman" w:hint="eastAsia"/>
          <w:szCs w:val="21"/>
        </w:rPr>
        <w:t>稳定同位素</w:t>
      </w:r>
      <w:r w:rsidR="003C45F9" w:rsidRPr="003C45F9">
        <w:rPr>
          <w:rFonts w:ascii="Times New Roman" w:hAnsi="Times New Roman" w:cs="Times New Roman" w:hint="eastAsia"/>
          <w:szCs w:val="21"/>
          <w:vertAlign w:val="superscript"/>
        </w:rPr>
        <w:t>15</w:t>
      </w:r>
      <w:r w:rsidR="003C45F9">
        <w:rPr>
          <w:rFonts w:ascii="Times New Roman" w:hAnsi="Times New Roman" w:cs="Times New Roman" w:hint="eastAsia"/>
          <w:szCs w:val="21"/>
        </w:rPr>
        <w:t>N</w:t>
      </w:r>
      <w:r w:rsidR="003C45F9">
        <w:rPr>
          <w:rFonts w:ascii="Times New Roman" w:hAnsi="Times New Roman" w:cs="Times New Roman" w:hint="eastAsia"/>
          <w:szCs w:val="21"/>
        </w:rPr>
        <w:t>标记的三聚氰胺</w:t>
      </w:r>
      <w:r w:rsidRPr="009450D5">
        <w:rPr>
          <w:rFonts w:ascii="Times New Roman" w:hAnsi="Times New Roman" w:cs="Times New Roman"/>
          <w:szCs w:val="21"/>
        </w:rPr>
        <w:t>》行业标准的制定工作，本标准由中</w:t>
      </w:r>
      <w:r w:rsidRPr="00A82133">
        <w:rPr>
          <w:rFonts w:ascii="Times New Roman" w:cs="Times New Roman"/>
          <w:szCs w:val="21"/>
        </w:rPr>
        <w:t>国石油和化学工业联合会提出，全国肥料和土壤调节剂标准化技术委员会归口，由上海化工研究院、上海稳定性同位素工程技术研究中心等单位负责起草，项目计划编号为：</w:t>
      </w:r>
      <w:r w:rsidRPr="00A82133">
        <w:rPr>
          <w:rFonts w:ascii="Times New Roman" w:hAnsi="Times New Roman" w:cs="Times New Roman"/>
          <w:szCs w:val="21"/>
        </w:rPr>
        <w:t>201</w:t>
      </w:r>
      <w:r w:rsidR="003C45F9">
        <w:rPr>
          <w:rFonts w:ascii="Times New Roman" w:hAnsi="Times New Roman" w:cs="Times New Roman" w:hint="eastAsia"/>
          <w:szCs w:val="21"/>
        </w:rPr>
        <w:t>5</w:t>
      </w:r>
      <w:r w:rsidR="00523004" w:rsidRPr="00A82133">
        <w:rPr>
          <w:rFonts w:ascii="Times New Roman" w:hAnsi="Times New Roman" w:cs="Times New Roman"/>
          <w:szCs w:val="21"/>
        </w:rPr>
        <w:t>-</w:t>
      </w:r>
      <w:r w:rsidR="003C45F9">
        <w:rPr>
          <w:rFonts w:ascii="Times New Roman" w:hAnsi="Times New Roman" w:cs="Times New Roman" w:hint="eastAsia"/>
          <w:szCs w:val="21"/>
        </w:rPr>
        <w:t>0830</w:t>
      </w:r>
      <w:r w:rsidRPr="00A82133">
        <w:rPr>
          <w:rFonts w:ascii="Times New Roman" w:hAnsi="Times New Roman" w:cs="Times New Roman"/>
          <w:szCs w:val="21"/>
        </w:rPr>
        <w:t>T-HG</w:t>
      </w:r>
      <w:r w:rsidRPr="00A82133">
        <w:rPr>
          <w:rFonts w:ascii="Times New Roman" w:cs="Times New Roman"/>
          <w:szCs w:val="21"/>
        </w:rPr>
        <w:t>。</w:t>
      </w:r>
    </w:p>
    <w:p w:rsidR="00F06355" w:rsidRPr="00F06355" w:rsidRDefault="00AC02E4" w:rsidP="00F06355">
      <w:pPr>
        <w:adjustRightInd w:val="0"/>
        <w:snapToGrid w:val="0"/>
        <w:spacing w:line="360" w:lineRule="auto"/>
        <w:rPr>
          <w:rFonts w:ascii="Times New Roman" w:eastAsia="宋体" w:hAnsi="Times New Roman" w:cs="Times New Roman"/>
          <w:b/>
          <w:color w:val="000000"/>
          <w:sz w:val="24"/>
          <w:szCs w:val="24"/>
        </w:rPr>
      </w:pPr>
      <w:r w:rsidRPr="00F06355">
        <w:rPr>
          <w:rFonts w:ascii="Times New Roman" w:eastAsia="宋体" w:hAnsi="Times New Roman" w:cs="Times New Roman"/>
          <w:b/>
          <w:color w:val="000000"/>
          <w:sz w:val="24"/>
          <w:szCs w:val="24"/>
        </w:rPr>
        <w:t>1.2</w:t>
      </w:r>
      <w:r w:rsidRPr="00F06355">
        <w:rPr>
          <w:rFonts w:ascii="Times New Roman" w:eastAsia="宋体" w:hAnsi="Times New Roman" w:cs="Times New Roman"/>
          <w:b/>
          <w:color w:val="000000"/>
          <w:sz w:val="24"/>
          <w:szCs w:val="24"/>
        </w:rPr>
        <w:t>本标准制定工作简况</w:t>
      </w:r>
    </w:p>
    <w:p w:rsidR="00AC02E4" w:rsidRPr="00F06355" w:rsidRDefault="00F06355" w:rsidP="00F06355">
      <w:pPr>
        <w:spacing w:line="360" w:lineRule="auto"/>
        <w:rPr>
          <w:rFonts w:ascii="Times New Roman" w:eastAsia="宋体" w:hAnsi="Times New Roman" w:cs="Times New Roman"/>
          <w:b/>
          <w:szCs w:val="21"/>
        </w:rPr>
      </w:pPr>
      <w:r w:rsidRPr="00F06355">
        <w:rPr>
          <w:rFonts w:ascii="Times New Roman" w:eastAsia="宋体" w:hAnsi="Times New Roman" w:cs="Times New Roman"/>
          <w:b/>
          <w:szCs w:val="21"/>
        </w:rPr>
        <w:t>1.2.1</w:t>
      </w:r>
      <w:r w:rsidRPr="00F06355">
        <w:rPr>
          <w:rFonts w:ascii="Times New Roman" w:eastAsia="宋体" w:hAnsi="Times New Roman" w:cs="Times New Roman"/>
          <w:b/>
          <w:szCs w:val="21"/>
        </w:rPr>
        <w:t>查阅相关文献，确定技术指标</w:t>
      </w:r>
      <w:r w:rsidR="00B513B2" w:rsidRPr="00F06355">
        <w:rPr>
          <w:rFonts w:ascii="Times New Roman" w:eastAsia="宋体" w:hAnsi="Times New Roman" w:cs="Times New Roman"/>
          <w:b/>
          <w:szCs w:val="21"/>
        </w:rPr>
        <w:tab/>
      </w:r>
    </w:p>
    <w:p w:rsidR="00F06355" w:rsidRDefault="00F06355" w:rsidP="00F06355">
      <w:pPr>
        <w:adjustRightInd w:val="0"/>
        <w:snapToGrid w:val="0"/>
        <w:spacing w:line="360" w:lineRule="auto"/>
        <w:ind w:firstLine="410"/>
        <w:rPr>
          <w:rFonts w:ascii="宋体" w:hAnsi="宋体"/>
          <w:szCs w:val="21"/>
        </w:rPr>
      </w:pPr>
      <w:r>
        <w:rPr>
          <w:rFonts w:ascii="Times New Roman" w:hAnsi="Times New Roman" w:cs="Times New Roman" w:hint="eastAsia"/>
          <w:szCs w:val="21"/>
        </w:rPr>
        <w:t>根据采集到的样品和查阅的相关标准、文献，标准制定组确定稳定同位素</w:t>
      </w:r>
      <w:r w:rsidRPr="00DD0E16">
        <w:rPr>
          <w:rFonts w:ascii="Times New Roman" w:hAnsi="Times New Roman" w:cs="Times New Roman" w:hint="eastAsia"/>
          <w:szCs w:val="21"/>
          <w:vertAlign w:val="superscript"/>
        </w:rPr>
        <w:t>15</w:t>
      </w:r>
      <w:r>
        <w:rPr>
          <w:rFonts w:ascii="Times New Roman" w:hAnsi="Times New Roman" w:cs="Times New Roman" w:hint="eastAsia"/>
          <w:szCs w:val="21"/>
        </w:rPr>
        <w:t>N</w:t>
      </w:r>
      <w:r>
        <w:rPr>
          <w:rFonts w:ascii="Times New Roman" w:hAnsi="Times New Roman" w:cs="Times New Roman" w:hint="eastAsia"/>
          <w:szCs w:val="21"/>
        </w:rPr>
        <w:t>标记三聚氰胺</w:t>
      </w:r>
      <w:r w:rsidR="00E20FAA">
        <w:rPr>
          <w:rFonts w:ascii="Times New Roman" w:hAnsi="Times New Roman" w:cs="Times New Roman" w:hint="eastAsia"/>
          <w:szCs w:val="21"/>
        </w:rPr>
        <w:t>（</w:t>
      </w:r>
      <w:r w:rsidR="00E20FAA" w:rsidRPr="008778F1">
        <w:rPr>
          <w:rFonts w:ascii="Times New Roman" w:hAnsi="Times New Roman" w:cs="Times New Roman"/>
        </w:rPr>
        <w:t>三聚氰胺</w:t>
      </w:r>
      <w:r w:rsidR="00E20FAA">
        <w:rPr>
          <w:rFonts w:ascii="Times New Roman" w:hAnsi="Times New Roman" w:cs="Times New Roman" w:hint="eastAsia"/>
        </w:rPr>
        <w:t>-</w:t>
      </w:r>
      <w:r w:rsidR="00E20FAA">
        <w:rPr>
          <w:rFonts w:ascii="Times New Roman" w:hAnsi="Times New Roman" w:cs="Times New Roman" w:hint="eastAsia"/>
        </w:rPr>
        <w:t>氨基</w:t>
      </w:r>
      <w:r w:rsidR="00E20FAA">
        <w:rPr>
          <w:rFonts w:ascii="Times New Roman" w:hAnsi="Times New Roman" w:cs="Times New Roman" w:hint="eastAsia"/>
        </w:rPr>
        <w:t>-</w:t>
      </w:r>
      <w:r w:rsidR="00E20FAA" w:rsidRPr="008778F1">
        <w:rPr>
          <w:rFonts w:ascii="Times New Roman" w:hAnsi="Times New Roman" w:cs="Times New Roman"/>
          <w:vertAlign w:val="superscript"/>
        </w:rPr>
        <w:t>15</w:t>
      </w:r>
      <w:r w:rsidR="00E20FAA" w:rsidRPr="008778F1">
        <w:rPr>
          <w:rFonts w:ascii="Times New Roman" w:hAnsi="Times New Roman" w:cs="Times New Roman"/>
        </w:rPr>
        <w:t>N</w:t>
      </w:r>
      <w:r w:rsidR="00E20FAA" w:rsidRPr="008778F1">
        <w:rPr>
          <w:rFonts w:ascii="Times New Roman" w:hAnsi="Times New Roman" w:cs="Times New Roman"/>
          <w:vertAlign w:val="subscript"/>
        </w:rPr>
        <w:t>3</w:t>
      </w:r>
      <w:r w:rsidR="00E20FAA">
        <w:rPr>
          <w:rFonts w:ascii="Times New Roman" w:hAnsi="Times New Roman" w:cs="Times New Roman" w:hint="eastAsia"/>
          <w:szCs w:val="21"/>
        </w:rPr>
        <w:t>）</w:t>
      </w:r>
      <w:r>
        <w:rPr>
          <w:rFonts w:ascii="Times New Roman" w:hAnsi="Times New Roman" w:cs="Times New Roman" w:hint="eastAsia"/>
          <w:szCs w:val="21"/>
        </w:rPr>
        <w:t>的主要技术指标要求为产品的纯度和同位素丰度，并进行了相关试验方法</w:t>
      </w:r>
      <w:r>
        <w:rPr>
          <w:rFonts w:ascii="宋体" w:hAnsi="宋体" w:hint="eastAsia"/>
          <w:szCs w:val="21"/>
        </w:rPr>
        <w:t>的研究和方法学验证。</w:t>
      </w:r>
    </w:p>
    <w:p w:rsidR="004C6D45" w:rsidRPr="00ED4879" w:rsidRDefault="004C6D45" w:rsidP="004C6D45">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技术要求仅选择这两项指标，主要基于如下考虑：本标准所涉及的稳定同位素</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标记试剂，其合成的原料均为试剂级，且经过一系列制备处理后杂质含量可达试剂级要求。同时考虑到该产品的核心技术指标是产品的纯度以及</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的丰度值，所以本标准仅选用产品的纯度、</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同位素丰度作为技术指标，而对极微量存在且样品消耗用量大的杂质分析不作规定。标准起草组在此基础上提出了标准方法的实验方案。</w:t>
      </w:r>
    </w:p>
    <w:p w:rsidR="004C6D45" w:rsidRPr="004C6D45" w:rsidRDefault="004C6D45" w:rsidP="004C6D45">
      <w:pPr>
        <w:spacing w:line="360" w:lineRule="auto"/>
        <w:ind w:firstLineChars="200" w:firstLine="422"/>
        <w:jc w:val="center"/>
        <w:rPr>
          <w:rFonts w:ascii="Times New Roman" w:hAnsi="Times New Roman" w:cs="Times New Roman"/>
          <w:b/>
          <w:szCs w:val="21"/>
        </w:rPr>
      </w:pPr>
      <w:r w:rsidRPr="004C6D45">
        <w:rPr>
          <w:rFonts w:ascii="Times New Roman" w:hAnsi="Times New Roman" w:cs="Times New Roman"/>
          <w:b/>
          <w:szCs w:val="21"/>
        </w:rPr>
        <w:t>表</w:t>
      </w:r>
      <w:r w:rsidRPr="004C6D45">
        <w:rPr>
          <w:rFonts w:ascii="Times New Roman" w:hAnsi="Times New Roman" w:cs="Times New Roman"/>
          <w:b/>
          <w:szCs w:val="21"/>
        </w:rPr>
        <w:t xml:space="preserve">1  </w:t>
      </w:r>
      <w:r w:rsidR="00E20FAA" w:rsidRPr="00E20FAA">
        <w:rPr>
          <w:rFonts w:ascii="Times New Roman" w:hAnsi="Times New Roman" w:cs="Times New Roman"/>
          <w:b/>
        </w:rPr>
        <w:t>三聚氰胺</w:t>
      </w:r>
      <w:r w:rsidR="00E20FAA" w:rsidRPr="00E20FAA">
        <w:rPr>
          <w:rFonts w:ascii="Times New Roman" w:hAnsi="Times New Roman" w:cs="Times New Roman" w:hint="eastAsia"/>
          <w:b/>
        </w:rPr>
        <w:t>-</w:t>
      </w:r>
      <w:r w:rsidR="00E20FAA" w:rsidRPr="00E20FAA">
        <w:rPr>
          <w:rFonts w:ascii="Times New Roman" w:hAnsi="Times New Roman" w:cs="Times New Roman" w:hint="eastAsia"/>
          <w:b/>
        </w:rPr>
        <w:t>氨基</w:t>
      </w:r>
      <w:r w:rsidR="00E20FAA" w:rsidRPr="00E20FAA">
        <w:rPr>
          <w:rFonts w:ascii="Times New Roman" w:hAnsi="Times New Roman" w:cs="Times New Roman" w:hint="eastAsia"/>
          <w:b/>
        </w:rPr>
        <w:t>-</w:t>
      </w:r>
      <w:r w:rsidR="00E20FAA" w:rsidRPr="00E20FAA">
        <w:rPr>
          <w:rFonts w:ascii="Times New Roman" w:hAnsi="Times New Roman" w:cs="Times New Roman"/>
          <w:b/>
          <w:vertAlign w:val="superscript"/>
        </w:rPr>
        <w:t>15</w:t>
      </w:r>
      <w:r w:rsidR="00E20FAA" w:rsidRPr="00E20FAA">
        <w:rPr>
          <w:rFonts w:ascii="Times New Roman" w:hAnsi="Times New Roman" w:cs="Times New Roman"/>
          <w:b/>
        </w:rPr>
        <w:t>N</w:t>
      </w:r>
      <w:r w:rsidR="00E20FAA" w:rsidRPr="00E20FAA">
        <w:rPr>
          <w:rFonts w:ascii="Times New Roman" w:hAnsi="Times New Roman" w:cs="Times New Roman"/>
          <w:b/>
          <w:vertAlign w:val="subscript"/>
        </w:rPr>
        <w:t>3</w:t>
      </w:r>
      <w:r w:rsidRPr="004C6D45">
        <w:rPr>
          <w:rFonts w:ascii="Times New Roman" w:hAnsi="Times New Roman" w:cs="Times New Roman"/>
          <w:b/>
          <w:szCs w:val="21"/>
        </w:rPr>
        <w:t>产品的技术指标</w:t>
      </w:r>
    </w:p>
    <w:tbl>
      <w:tblPr>
        <w:tblW w:w="79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652"/>
        <w:gridCol w:w="2126"/>
        <w:gridCol w:w="2127"/>
      </w:tblGrid>
      <w:tr w:rsidR="004C6D45" w:rsidRPr="00ED4879" w:rsidTr="00BD4FDC">
        <w:trPr>
          <w:trHeight w:val="420"/>
        </w:trPr>
        <w:tc>
          <w:tcPr>
            <w:tcW w:w="3652" w:type="dxa"/>
            <w:vMerge w:val="restart"/>
            <w:tcBorders>
              <w:top w:val="single" w:sz="8" w:space="0" w:color="auto"/>
            </w:tcBorders>
            <w:vAlign w:val="center"/>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项</w:t>
            </w:r>
            <w:r w:rsidRPr="00ED4879">
              <w:rPr>
                <w:rFonts w:ascii="Times New Roman" w:hAnsi="Times New Roman" w:cs="Times New Roman"/>
                <w:szCs w:val="21"/>
              </w:rPr>
              <w:t xml:space="preserve">        </w:t>
            </w:r>
            <w:r w:rsidRPr="00ED4879">
              <w:rPr>
                <w:rFonts w:ascii="Times New Roman" w:hAnsi="Times New Roman" w:cs="Times New Roman"/>
                <w:szCs w:val="21"/>
              </w:rPr>
              <w:t>目</w:t>
            </w:r>
          </w:p>
        </w:tc>
        <w:tc>
          <w:tcPr>
            <w:tcW w:w="4253" w:type="dxa"/>
            <w:gridSpan w:val="2"/>
            <w:tcBorders>
              <w:top w:val="single" w:sz="8" w:space="0" w:color="auto"/>
              <w:bottom w:val="single" w:sz="8" w:space="0" w:color="auto"/>
            </w:tcBorders>
            <w:vAlign w:val="center"/>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指</w:t>
            </w:r>
            <w:r w:rsidRPr="00ED4879">
              <w:rPr>
                <w:rFonts w:ascii="Times New Roman" w:hAnsi="Times New Roman" w:cs="Times New Roman"/>
                <w:szCs w:val="21"/>
              </w:rPr>
              <w:t xml:space="preserve">               </w:t>
            </w:r>
            <w:r w:rsidRPr="00ED4879">
              <w:rPr>
                <w:rFonts w:ascii="Times New Roman" w:hAnsi="Times New Roman" w:cs="Times New Roman"/>
                <w:szCs w:val="21"/>
              </w:rPr>
              <w:t>标</w:t>
            </w:r>
          </w:p>
        </w:tc>
      </w:tr>
      <w:tr w:rsidR="004C6D45" w:rsidRPr="00ED4879" w:rsidTr="00BD4FDC">
        <w:trPr>
          <w:trHeight w:val="192"/>
        </w:trPr>
        <w:tc>
          <w:tcPr>
            <w:tcW w:w="3652" w:type="dxa"/>
            <w:vMerge/>
          </w:tcPr>
          <w:p w:rsidR="004C6D45" w:rsidRPr="00ED4879" w:rsidRDefault="004C6D45" w:rsidP="00BD4FDC">
            <w:pPr>
              <w:spacing w:line="360" w:lineRule="auto"/>
              <w:ind w:firstLineChars="200" w:firstLine="420"/>
              <w:rPr>
                <w:rFonts w:ascii="Times New Roman" w:hAnsi="Times New Roman" w:cs="Times New Roman"/>
                <w:szCs w:val="21"/>
              </w:rPr>
            </w:pPr>
          </w:p>
        </w:tc>
        <w:tc>
          <w:tcPr>
            <w:tcW w:w="2126" w:type="dxa"/>
            <w:tcBorders>
              <w:top w:val="single" w:sz="8" w:space="0" w:color="auto"/>
            </w:tcBorders>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优级品</w:t>
            </w:r>
          </w:p>
        </w:tc>
        <w:tc>
          <w:tcPr>
            <w:tcW w:w="2127" w:type="dxa"/>
            <w:tcBorders>
              <w:top w:val="single" w:sz="8" w:space="0" w:color="auto"/>
            </w:tcBorders>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合格品</w:t>
            </w:r>
          </w:p>
        </w:tc>
      </w:tr>
      <w:tr w:rsidR="004C6D45" w:rsidRPr="00ED4879" w:rsidTr="00BD4FDC">
        <w:trPr>
          <w:trHeight w:val="420"/>
        </w:trPr>
        <w:tc>
          <w:tcPr>
            <w:tcW w:w="3652"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纯度</w:t>
            </w:r>
            <w:r w:rsidRPr="00ED4879">
              <w:rPr>
                <w:rFonts w:ascii="Times New Roman" w:hAnsi="Times New Roman" w:cs="Times New Roman"/>
                <w:szCs w:val="21"/>
              </w:rPr>
              <w:t>(</w:t>
            </w:r>
            <w:r w:rsidRPr="00ED4879">
              <w:rPr>
                <w:rFonts w:ascii="Times New Roman" w:hAnsi="Times New Roman" w:cs="Times New Roman"/>
                <w:szCs w:val="21"/>
              </w:rPr>
              <w:t>质量分数</w:t>
            </w:r>
            <w:r w:rsidRPr="00ED4879">
              <w:rPr>
                <w:rFonts w:ascii="Times New Roman" w:hAnsi="Times New Roman" w:cs="Times New Roman"/>
                <w:szCs w:val="21"/>
              </w:rPr>
              <w:t>)/%          ≥</w:t>
            </w:r>
          </w:p>
        </w:tc>
        <w:tc>
          <w:tcPr>
            <w:tcW w:w="2126"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99.0</w:t>
            </w:r>
          </w:p>
        </w:tc>
        <w:tc>
          <w:tcPr>
            <w:tcW w:w="2127"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w:t>
            </w:r>
            <w:r w:rsidR="00D3675D" w:rsidRPr="00ED4879">
              <w:rPr>
                <w:rFonts w:ascii="Times New Roman" w:hAnsi="Times New Roman" w:cs="Times New Roman"/>
                <w:szCs w:val="21"/>
              </w:rPr>
              <w:t>7</w:t>
            </w:r>
            <w:r w:rsidRPr="00ED4879">
              <w:rPr>
                <w:rFonts w:ascii="Times New Roman" w:hAnsi="Times New Roman" w:cs="Times New Roman"/>
                <w:szCs w:val="21"/>
              </w:rPr>
              <w:t>.0</w:t>
            </w:r>
          </w:p>
        </w:tc>
      </w:tr>
      <w:tr w:rsidR="004C6D45" w:rsidRPr="00ED4879" w:rsidTr="00BD4FDC">
        <w:trPr>
          <w:trHeight w:val="400"/>
        </w:trPr>
        <w:tc>
          <w:tcPr>
            <w:tcW w:w="3652"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同位素丰度</w:t>
            </w:r>
            <w:r w:rsidRPr="00ED4879">
              <w:rPr>
                <w:rFonts w:ascii="Times New Roman" w:hAnsi="Times New Roman" w:cs="Times New Roman"/>
                <w:szCs w:val="21"/>
              </w:rPr>
              <w:t>/(at.%</w:t>
            </w:r>
            <w:r w:rsidRPr="00ED4879">
              <w:rPr>
                <w:rFonts w:ascii="Times New Roman" w:hAnsi="Times New Roman" w:cs="Times New Roman"/>
                <w:szCs w:val="21"/>
                <w:vertAlign w:val="superscript"/>
              </w:rPr>
              <w:t xml:space="preserve"> 15</w:t>
            </w:r>
            <w:r w:rsidRPr="00ED4879">
              <w:rPr>
                <w:rFonts w:ascii="Times New Roman" w:hAnsi="Times New Roman" w:cs="Times New Roman"/>
                <w:szCs w:val="21"/>
              </w:rPr>
              <w:t>N)     ≥</w:t>
            </w:r>
          </w:p>
        </w:tc>
        <w:tc>
          <w:tcPr>
            <w:tcW w:w="2126"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99.0</w:t>
            </w:r>
          </w:p>
        </w:tc>
        <w:tc>
          <w:tcPr>
            <w:tcW w:w="2127" w:type="dxa"/>
          </w:tcPr>
          <w:p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97.0</w:t>
            </w:r>
          </w:p>
        </w:tc>
      </w:tr>
    </w:tbl>
    <w:p w:rsidR="00C710CC" w:rsidRPr="00ED4879" w:rsidRDefault="00C710CC" w:rsidP="00C710CC">
      <w:pPr>
        <w:spacing w:line="360" w:lineRule="auto"/>
        <w:rPr>
          <w:rFonts w:ascii="Times New Roman" w:eastAsia="宋体" w:hAnsi="Times New Roman" w:cs="Times New Roman"/>
          <w:b/>
          <w:szCs w:val="21"/>
        </w:rPr>
      </w:pPr>
      <w:r w:rsidRPr="00ED4879">
        <w:rPr>
          <w:rFonts w:ascii="Times New Roman" w:eastAsia="宋体" w:hAnsi="Times New Roman" w:cs="Times New Roman"/>
          <w:b/>
          <w:szCs w:val="21"/>
        </w:rPr>
        <w:t>1.2.2</w:t>
      </w:r>
      <w:r w:rsidRPr="00ED4879">
        <w:rPr>
          <w:rFonts w:ascii="Times New Roman" w:eastAsia="宋体" w:hAnsi="Times New Roman" w:cs="Times New Roman"/>
          <w:b/>
          <w:szCs w:val="21"/>
        </w:rPr>
        <w:t>针对技术要求，研究试验方法</w:t>
      </w:r>
    </w:p>
    <w:p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根据采集到的样品和查阅的相关标准、文献，标准制定组提出试验的技术路线，针对</w:t>
      </w:r>
      <w:r w:rsidR="00E20FAA" w:rsidRPr="00E20FAA">
        <w:rPr>
          <w:rFonts w:ascii="Times New Roman" w:hAnsi="Times New Roman" w:cs="Times New Roman"/>
          <w:b/>
        </w:rPr>
        <w:t>三</w:t>
      </w:r>
      <w:r w:rsidR="00E20FAA" w:rsidRPr="00E20FAA">
        <w:rPr>
          <w:rFonts w:ascii="Times New Roman" w:hAnsi="Times New Roman" w:cs="Times New Roman"/>
        </w:rPr>
        <w:t>聚氰胺</w:t>
      </w:r>
      <w:r w:rsidR="00E20FAA" w:rsidRPr="00E20FAA">
        <w:rPr>
          <w:rFonts w:ascii="Times New Roman" w:hAnsi="Times New Roman" w:cs="Times New Roman" w:hint="eastAsia"/>
        </w:rPr>
        <w:t>-</w:t>
      </w:r>
      <w:r w:rsidR="00E20FAA" w:rsidRPr="00E20FAA">
        <w:rPr>
          <w:rFonts w:ascii="Times New Roman" w:hAnsi="Times New Roman" w:cs="Times New Roman" w:hint="eastAsia"/>
        </w:rPr>
        <w:t>氨基</w:t>
      </w:r>
      <w:r w:rsidR="00E20FAA" w:rsidRPr="00E20FAA">
        <w:rPr>
          <w:rFonts w:ascii="Times New Roman" w:hAnsi="Times New Roman" w:cs="Times New Roman" w:hint="eastAsia"/>
        </w:rPr>
        <w:t>-</w:t>
      </w:r>
      <w:r w:rsidR="00E20FAA" w:rsidRPr="00E20FAA">
        <w:rPr>
          <w:rFonts w:ascii="Times New Roman" w:hAnsi="Times New Roman" w:cs="Times New Roman"/>
          <w:vertAlign w:val="superscript"/>
        </w:rPr>
        <w:t>15</w:t>
      </w:r>
      <w:r w:rsidR="00E20FAA" w:rsidRPr="00E20FAA">
        <w:rPr>
          <w:rFonts w:ascii="Times New Roman" w:hAnsi="Times New Roman" w:cs="Times New Roman"/>
        </w:rPr>
        <w:t>N</w:t>
      </w:r>
      <w:r w:rsidR="00E20FAA" w:rsidRPr="00E20FAA">
        <w:rPr>
          <w:rFonts w:ascii="Times New Roman" w:hAnsi="Times New Roman" w:cs="Times New Roman"/>
          <w:vertAlign w:val="subscript"/>
        </w:rPr>
        <w:t>3</w:t>
      </w:r>
      <w:r w:rsidRPr="00ED4879">
        <w:rPr>
          <w:rFonts w:ascii="Times New Roman" w:hAnsi="Times New Roman" w:cs="Times New Roman"/>
          <w:szCs w:val="21"/>
        </w:rPr>
        <w:t>的</w:t>
      </w:r>
      <w:r w:rsidR="00ED4879">
        <w:rPr>
          <w:rFonts w:ascii="Times New Roman" w:hAnsi="Times New Roman" w:cs="Times New Roman" w:hint="eastAsia"/>
          <w:szCs w:val="21"/>
        </w:rPr>
        <w:t>化学</w:t>
      </w:r>
      <w:r w:rsidRPr="00ED4879">
        <w:rPr>
          <w:rFonts w:ascii="Times New Roman" w:hAnsi="Times New Roman" w:cs="Times New Roman"/>
          <w:szCs w:val="21"/>
        </w:rPr>
        <w:t>纯度和同位素丰度做了相关试验方法的研究和方法学验证。</w:t>
      </w:r>
    </w:p>
    <w:p w:rsidR="00C710CC" w:rsidRPr="00ED4879" w:rsidRDefault="00C710CC" w:rsidP="00ED4879">
      <w:pPr>
        <w:pStyle w:val="a3"/>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sidR="00C005AB">
        <w:rPr>
          <w:rFonts w:ascii="Times New Roman" w:hAnsi="Times New Roman" w:hint="eastAsia"/>
          <w:b/>
          <w:szCs w:val="21"/>
        </w:rPr>
        <w:t>的测定——高效液相色谱法（</w:t>
      </w:r>
      <w:r w:rsidR="00C005AB">
        <w:rPr>
          <w:rFonts w:ascii="Times New Roman" w:hAnsi="Times New Roman" w:hint="eastAsia"/>
          <w:b/>
          <w:szCs w:val="21"/>
        </w:rPr>
        <w:t>HPLC</w:t>
      </w:r>
      <w:r w:rsidR="00C005AB">
        <w:rPr>
          <w:rFonts w:ascii="Times New Roman" w:hAnsi="Times New Roman" w:hint="eastAsia"/>
          <w:b/>
          <w:szCs w:val="21"/>
        </w:rPr>
        <w:t>）</w:t>
      </w:r>
    </w:p>
    <w:p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lastRenderedPageBreak/>
        <w:t>原理</w:t>
      </w:r>
    </w:p>
    <w:p w:rsidR="00C710CC" w:rsidRPr="00ED4879" w:rsidRDefault="00E20FAA" w:rsidP="00C710CC">
      <w:pPr>
        <w:spacing w:line="360" w:lineRule="auto"/>
        <w:ind w:firstLineChars="200" w:firstLine="420"/>
        <w:rPr>
          <w:rFonts w:ascii="Times New Roman" w:hAnsi="Times New Roman" w:cs="Times New Roman"/>
          <w:szCs w:val="21"/>
        </w:rPr>
      </w:pPr>
      <w:r>
        <w:rPr>
          <w:rFonts w:ascii="Times New Roman" w:hAnsi="Times New Roman" w:cs="Times New Roman" w:hint="eastAsia"/>
        </w:rPr>
        <w:t>将</w:t>
      </w:r>
      <w:r w:rsidRPr="00E20FAA">
        <w:rPr>
          <w:rFonts w:ascii="Times New Roman" w:hAnsi="Times New Roman" w:cs="Times New Roman"/>
        </w:rPr>
        <w:t>三聚氰胺</w:t>
      </w:r>
      <w:r w:rsidRPr="00E20FAA">
        <w:rPr>
          <w:rFonts w:ascii="Times New Roman" w:hAnsi="Times New Roman" w:cs="Times New Roman" w:hint="eastAsia"/>
        </w:rPr>
        <w:t>-</w:t>
      </w:r>
      <w:r w:rsidRPr="00E20FAA">
        <w:rPr>
          <w:rFonts w:ascii="Times New Roman" w:hAnsi="Times New Roman" w:cs="Times New Roman" w:hint="eastAsia"/>
        </w:rPr>
        <w:t>氨基</w:t>
      </w:r>
      <w:r w:rsidRPr="00E20FAA">
        <w:rPr>
          <w:rFonts w:ascii="Times New Roman" w:hAnsi="Times New Roman" w:cs="Times New Roman" w:hint="eastAsia"/>
        </w:rPr>
        <w:t>-</w:t>
      </w:r>
      <w:r w:rsidRPr="00E20FAA">
        <w:rPr>
          <w:rFonts w:ascii="Times New Roman" w:hAnsi="Times New Roman" w:cs="Times New Roman"/>
          <w:vertAlign w:val="superscript"/>
        </w:rPr>
        <w:t>15</w:t>
      </w:r>
      <w:r w:rsidRPr="00E20FAA">
        <w:rPr>
          <w:rFonts w:ascii="Times New Roman" w:hAnsi="Times New Roman" w:cs="Times New Roman"/>
        </w:rPr>
        <w:t>N</w:t>
      </w:r>
      <w:r w:rsidRPr="00E20FAA">
        <w:rPr>
          <w:rFonts w:ascii="Times New Roman" w:hAnsi="Times New Roman" w:cs="Times New Roman"/>
          <w:vertAlign w:val="subscript"/>
        </w:rPr>
        <w:t>3</w:t>
      </w:r>
      <w:r w:rsidR="00C710CC" w:rsidRPr="00ED4879">
        <w:rPr>
          <w:rFonts w:ascii="Times New Roman" w:hAnsi="Times New Roman" w:cs="Times New Roman"/>
          <w:szCs w:val="21"/>
        </w:rPr>
        <w:t>试剂产品配成一定浓度</w:t>
      </w:r>
      <w:r w:rsidR="00ED4879">
        <w:rPr>
          <w:rFonts w:ascii="Times New Roman" w:hAnsi="Times New Roman" w:cs="Times New Roman" w:hint="eastAsia"/>
          <w:szCs w:val="21"/>
        </w:rPr>
        <w:t>的待测</w:t>
      </w:r>
      <w:r w:rsidR="00C710CC" w:rsidRPr="00ED4879">
        <w:rPr>
          <w:rFonts w:ascii="Times New Roman" w:hAnsi="Times New Roman" w:cs="Times New Roman"/>
          <w:szCs w:val="21"/>
        </w:rPr>
        <w:t>样品，溶液注入</w:t>
      </w:r>
      <w:r w:rsidR="00C710CC" w:rsidRPr="00ED4879">
        <w:rPr>
          <w:rFonts w:ascii="Times New Roman" w:hAnsi="Times New Roman" w:cs="Times New Roman"/>
          <w:szCs w:val="21"/>
        </w:rPr>
        <w:t>HPLC</w:t>
      </w:r>
      <w:r w:rsidR="00C710CC" w:rsidRPr="00ED4879">
        <w:rPr>
          <w:rFonts w:ascii="Times New Roman" w:hAnsi="Times New Roman" w:cs="Times New Roman"/>
          <w:szCs w:val="21"/>
        </w:rPr>
        <w:t>中，利用不同物质在固定相与流动相之间的吸附或分配系数的微小差别，经过连续多次在两项间的质量交换，最终实现产品中各组分的分离。</w:t>
      </w:r>
    </w:p>
    <w:p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外标法是样品纯度定量最常用的方法。配制已知浓度的标准溶液，作出峰高或峰面积对含量的标准曲线。绘制标准曲线，可将标准物配成数分不同浓度的溶液，然后取不同的量分别进行定量分析（每次分析都在完全相同的条件下），将色谱图上测得的峰高或峰面积对含量作图。</w:t>
      </w:r>
      <w:r w:rsidR="00E20FAA" w:rsidRPr="00ED4879">
        <w:rPr>
          <w:rFonts w:ascii="Times New Roman" w:hAnsi="Times New Roman" w:cs="Times New Roman"/>
          <w:szCs w:val="21"/>
          <w:vertAlign w:val="superscript"/>
        </w:rPr>
        <w:t>15</w:t>
      </w:r>
      <w:r w:rsidR="00E20FAA" w:rsidRPr="00ED4879">
        <w:rPr>
          <w:rFonts w:ascii="Times New Roman" w:hAnsi="Times New Roman" w:cs="Times New Roman"/>
          <w:szCs w:val="21"/>
        </w:rPr>
        <w:t>N</w:t>
      </w:r>
      <w:r w:rsidR="00E20FAA" w:rsidRPr="00ED4879">
        <w:rPr>
          <w:rFonts w:ascii="Times New Roman" w:hAnsi="Times New Roman" w:cs="Times New Roman"/>
          <w:szCs w:val="21"/>
        </w:rPr>
        <w:t>标记</w:t>
      </w:r>
      <w:r w:rsidR="00E20FAA">
        <w:rPr>
          <w:rFonts w:ascii="Times New Roman" w:hAnsi="Times New Roman" w:cs="Times New Roman" w:hint="eastAsia"/>
          <w:szCs w:val="21"/>
        </w:rPr>
        <w:t>三聚氰胺</w:t>
      </w:r>
      <w:r w:rsidR="00E20FAA" w:rsidRPr="00ED4879">
        <w:rPr>
          <w:rFonts w:ascii="Times New Roman" w:hAnsi="Times New Roman" w:cs="Times New Roman"/>
          <w:szCs w:val="21"/>
        </w:rPr>
        <w:t>试剂产品</w:t>
      </w:r>
      <w:r w:rsidRPr="00ED4879">
        <w:rPr>
          <w:rFonts w:ascii="Times New Roman" w:hAnsi="Times New Roman" w:cs="Times New Roman"/>
          <w:szCs w:val="21"/>
        </w:rPr>
        <w:t>的纯度分析使用外标法测定。配制不同浓度的相关待测天然丰度试剂标准溶液（例如</w:t>
      </w:r>
      <w:r w:rsidR="00C005AB">
        <w:rPr>
          <w:rFonts w:ascii="Times New Roman" w:hAnsi="Times New Roman" w:cs="Times New Roman" w:hint="eastAsia"/>
          <w:szCs w:val="21"/>
        </w:rPr>
        <w:t>0.04</w:t>
      </w:r>
      <w:r w:rsidRPr="00ED4879">
        <w:rPr>
          <w:rFonts w:ascii="Times New Roman" w:hAnsi="Times New Roman" w:cs="Times New Roman"/>
          <w:szCs w:val="21"/>
        </w:rPr>
        <w:t>、</w:t>
      </w:r>
      <w:r w:rsidR="00C005AB">
        <w:rPr>
          <w:rFonts w:ascii="Times New Roman" w:hAnsi="Times New Roman" w:cs="Times New Roman" w:hint="eastAsia"/>
          <w:szCs w:val="21"/>
        </w:rPr>
        <w:t>0.08</w:t>
      </w:r>
      <w:r w:rsidRPr="00ED4879">
        <w:rPr>
          <w:rFonts w:ascii="Times New Roman" w:hAnsi="Times New Roman" w:cs="Times New Roman"/>
          <w:szCs w:val="21"/>
        </w:rPr>
        <w:t>、</w:t>
      </w:r>
      <w:r w:rsidR="00C005AB">
        <w:rPr>
          <w:rFonts w:ascii="Times New Roman" w:hAnsi="Times New Roman" w:cs="Times New Roman" w:hint="eastAsia"/>
          <w:szCs w:val="21"/>
        </w:rPr>
        <w:t>0.2</w:t>
      </w:r>
      <w:r w:rsidR="00C005AB">
        <w:rPr>
          <w:rFonts w:ascii="Times New Roman" w:hAnsi="Times New Roman" w:cs="Times New Roman" w:hint="eastAsia"/>
          <w:szCs w:val="21"/>
        </w:rPr>
        <w:t>、</w:t>
      </w:r>
      <w:r w:rsidR="00C005AB">
        <w:rPr>
          <w:rFonts w:ascii="Times New Roman" w:hAnsi="Times New Roman" w:cs="Times New Roman" w:hint="eastAsia"/>
          <w:szCs w:val="21"/>
        </w:rPr>
        <w:t>0.4</w:t>
      </w:r>
      <w:r w:rsidR="00C005AB">
        <w:rPr>
          <w:rFonts w:ascii="Times New Roman" w:hAnsi="Times New Roman" w:cs="Times New Roman" w:hint="eastAsia"/>
          <w:szCs w:val="21"/>
        </w:rPr>
        <w:t>、</w:t>
      </w:r>
      <w:r w:rsidR="00C005AB">
        <w:rPr>
          <w:rFonts w:ascii="Times New Roman" w:hAnsi="Times New Roman" w:cs="Times New Roman" w:hint="eastAsia"/>
          <w:szCs w:val="21"/>
        </w:rPr>
        <w:t>0.8</w:t>
      </w:r>
      <w:r w:rsidRPr="00ED4879">
        <w:rPr>
          <w:rFonts w:ascii="Times New Roman" w:hAnsi="Times New Roman" w:cs="Times New Roman"/>
          <w:szCs w:val="21"/>
        </w:rPr>
        <w:t xml:space="preserve"> mg/mL</w:t>
      </w:r>
      <w:r w:rsidRPr="00ED4879">
        <w:rPr>
          <w:rFonts w:ascii="Times New Roman" w:hAnsi="Times New Roman" w:cs="Times New Roman"/>
          <w:szCs w:val="21"/>
        </w:rPr>
        <w:t>），作出峰面积对含量的标准曲线，得到一次线性方程。在相同条件下对待测样品溶液进行测定，测出其峰面积，经过计算即可得到其纯度（质量分数</w:t>
      </w:r>
      <w:r w:rsidRPr="00ED4879">
        <w:rPr>
          <w:rFonts w:ascii="Times New Roman" w:hAnsi="Times New Roman" w:cs="Times New Roman"/>
          <w:szCs w:val="21"/>
        </w:rPr>
        <w:t>%</w:t>
      </w:r>
      <w:r w:rsidRPr="00ED4879">
        <w:rPr>
          <w:rFonts w:ascii="Times New Roman" w:hAnsi="Times New Roman" w:cs="Times New Roman"/>
          <w:szCs w:val="21"/>
        </w:rPr>
        <w:t>）。</w:t>
      </w:r>
    </w:p>
    <w:p w:rsidR="00C710CC" w:rsidRPr="00DA57F6" w:rsidRDefault="00C710CC" w:rsidP="00C710CC">
      <w:pPr>
        <w:spacing w:line="360" w:lineRule="auto"/>
        <w:ind w:firstLineChars="200" w:firstLine="422"/>
        <w:rPr>
          <w:rFonts w:ascii="宋体" w:hAnsi="宋体"/>
          <w:b/>
          <w:szCs w:val="21"/>
        </w:rPr>
      </w:pPr>
      <w:r w:rsidRPr="00DA57F6">
        <w:rPr>
          <w:rFonts w:ascii="宋体" w:hAnsi="宋体" w:hint="eastAsia"/>
          <w:b/>
          <w:szCs w:val="21"/>
        </w:rPr>
        <w:t>产品的纯度按公式</w:t>
      </w:r>
      <w:r w:rsidRPr="00ED4879">
        <w:rPr>
          <w:rFonts w:ascii="Times New Roman" w:hAnsi="Times New Roman" w:cs="Times New Roman"/>
          <w:b/>
          <w:szCs w:val="21"/>
        </w:rPr>
        <w:t>(1)</w:t>
      </w:r>
      <w:r w:rsidRPr="00ED4879">
        <w:rPr>
          <w:rFonts w:ascii="Times New Roman" w:hAnsi="Times New Roman" w:cs="Times New Roman"/>
          <w:b/>
          <w:szCs w:val="21"/>
        </w:rPr>
        <w:t>计</w:t>
      </w:r>
      <w:r w:rsidRPr="00DA57F6">
        <w:rPr>
          <w:rFonts w:ascii="宋体" w:hAnsi="宋体" w:hint="eastAsia"/>
          <w:b/>
          <w:szCs w:val="21"/>
        </w:rPr>
        <w:t>算：</w:t>
      </w:r>
    </w:p>
    <w:p w:rsidR="00C710CC" w:rsidRPr="002D4449" w:rsidRDefault="00C710CC" w:rsidP="00C710CC">
      <w:pPr>
        <w:ind w:firstLineChars="800" w:firstLine="1680"/>
        <w:rPr>
          <w:color w:val="000000"/>
          <w:lang w:val="sv-SE"/>
        </w:rPr>
      </w:pPr>
      <w:r w:rsidRPr="00ED4879">
        <w:rPr>
          <w:rFonts w:ascii="Times New Roman" w:hAnsi="Times New Roman" w:cs="Times New Roman"/>
          <w:color w:val="000000"/>
          <w:lang w:val="sv-SE"/>
        </w:rPr>
        <w:t>X=k</w:t>
      </w:r>
      <w:r w:rsidRPr="00ED4879">
        <w:rPr>
          <w:rFonts w:ascii="Times New Roman" w:hAnsi="Times New Roman" w:cs="Times New Roman"/>
          <w:color w:val="000000"/>
          <w:position w:val="-24"/>
        </w:rPr>
        <w:object w:dxaOrig="15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32.1pt" o:ole="">
            <v:imagedata r:id="rId8" o:title=""/>
          </v:shape>
          <o:OLEObject Type="Embed" ProgID="Equation.3" ShapeID="_x0000_i1025" DrawAspect="Content" ObjectID="_1559729647" r:id="rId9"/>
        </w:object>
      </w:r>
      <w:r w:rsidRPr="002D4449">
        <w:rPr>
          <w:color w:val="000000"/>
          <w:lang w:val="sv-SE"/>
        </w:rPr>
        <w:t xml:space="preserve">      ……………………………………  </w:t>
      </w:r>
      <w:r w:rsidRPr="00ED4879">
        <w:rPr>
          <w:rFonts w:ascii="Times New Roman" w:hAnsi="Times New Roman" w:cs="Times New Roman"/>
          <w:color w:val="000000"/>
          <w:lang w:val="sv-SE"/>
        </w:rPr>
        <w:t>(1)</w:t>
      </w:r>
    </w:p>
    <w:p w:rsidR="00C710CC" w:rsidRPr="00FC6879" w:rsidRDefault="00C710CC" w:rsidP="00C710CC">
      <w:pPr>
        <w:spacing w:line="360" w:lineRule="auto"/>
        <w:ind w:firstLineChars="200" w:firstLine="420"/>
        <w:rPr>
          <w:rFonts w:ascii="Times New Roman" w:hAnsi="Times New Roman" w:cs="Times New Roman"/>
          <w:color w:val="000000"/>
          <w:szCs w:val="21"/>
          <w:lang w:val="sv-SE"/>
        </w:rPr>
      </w:pPr>
      <w:r w:rsidRPr="00FC6879">
        <w:rPr>
          <w:rFonts w:ascii="Times New Roman" w:hAnsi="Times New Roman" w:cs="Times New Roman"/>
          <w:color w:val="000000"/>
          <w:szCs w:val="21"/>
        </w:rPr>
        <w:t>式中</w:t>
      </w:r>
      <w:r w:rsidRPr="00FC6879">
        <w:rPr>
          <w:rFonts w:ascii="Times New Roman" w:hAnsi="Times New Roman" w:cs="Times New Roman"/>
          <w:color w:val="000000"/>
          <w:szCs w:val="21"/>
          <w:lang w:val="sv-SE"/>
        </w:rPr>
        <w:t>：</w:t>
      </w:r>
    </w:p>
    <w:p w:rsidR="00C710CC" w:rsidRPr="00ED4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rPr>
        <w:t>——</w:t>
      </w:r>
      <w:r w:rsidR="00E20FAA" w:rsidRPr="00E20FAA">
        <w:rPr>
          <w:rFonts w:ascii="Times New Roman"/>
        </w:rPr>
        <w:t>三聚氰胺</w:t>
      </w:r>
      <w:r w:rsidR="00E20FAA" w:rsidRPr="00E20FAA">
        <w:rPr>
          <w:rFonts w:ascii="Times New Roman" w:hint="eastAsia"/>
        </w:rPr>
        <w:t>-</w:t>
      </w:r>
      <w:r w:rsidR="00E20FAA" w:rsidRPr="00E20FAA">
        <w:rPr>
          <w:rFonts w:ascii="Times New Roman" w:hint="eastAsia"/>
        </w:rPr>
        <w:t>氨基</w:t>
      </w:r>
      <w:r w:rsidR="00E20FAA" w:rsidRPr="00E20FAA">
        <w:rPr>
          <w:rFonts w:ascii="Times New Roman" w:hint="eastAsia"/>
        </w:rPr>
        <w:t>-</w:t>
      </w:r>
      <w:r w:rsidR="00E20FAA" w:rsidRPr="00E20FAA">
        <w:rPr>
          <w:rFonts w:ascii="Times New Roman"/>
          <w:vertAlign w:val="superscript"/>
        </w:rPr>
        <w:t>15</w:t>
      </w:r>
      <w:r w:rsidR="00E20FAA" w:rsidRPr="00E20FAA">
        <w:rPr>
          <w:rFonts w:ascii="Times New Roman"/>
        </w:rPr>
        <w:t>N</w:t>
      </w:r>
      <w:r w:rsidR="00E20FAA" w:rsidRPr="00E20FAA">
        <w:rPr>
          <w:rFonts w:ascii="Times New Roman"/>
          <w:vertAlign w:val="subscript"/>
        </w:rPr>
        <w:t>3</w:t>
      </w:r>
      <w:r w:rsidR="00ED4879">
        <w:rPr>
          <w:rFonts w:ascii="Times New Roman" w:eastAsiaTheme="minorEastAsia"/>
          <w:color w:val="000000"/>
          <w:szCs w:val="21"/>
        </w:rPr>
        <w:t>产品纯度的数值，单位为质量分数</w:t>
      </w:r>
      <w:r w:rsidR="00ED4879">
        <w:rPr>
          <w:rFonts w:ascii="Times New Roman" w:eastAsiaTheme="minorEastAsia"/>
          <w:color w:val="000000"/>
          <w:szCs w:val="21"/>
        </w:rPr>
        <w:t>(</w:t>
      </w:r>
      <w:r w:rsidR="00ED4879">
        <w:rPr>
          <w:rFonts w:ascii="Times New Roman" w:eastAsiaTheme="minorEastAsia"/>
          <w:color w:val="000000"/>
          <w:szCs w:val="21"/>
        </w:rPr>
        <w:t>％</w:t>
      </w:r>
      <w:r w:rsidR="00ED4879">
        <w:rPr>
          <w:rFonts w:ascii="Times New Roman" w:eastAsiaTheme="minorEastAsia"/>
          <w:color w:val="000000"/>
          <w:szCs w:val="21"/>
        </w:rPr>
        <w:t>)</w:t>
      </w:r>
      <w:r w:rsidRPr="00ED4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c</w:t>
      </w:r>
      <w:r w:rsidRPr="00FC6879">
        <w:rPr>
          <w:rFonts w:ascii="Times New Roman" w:eastAsiaTheme="minorEastAsia"/>
          <w:color w:val="000000"/>
          <w:szCs w:val="21"/>
        </w:rPr>
        <w:t>——</w:t>
      </w:r>
      <w:r w:rsidRPr="00FC6879">
        <w:rPr>
          <w:rFonts w:ascii="Times New Roman" w:eastAsiaTheme="minorEastAsia"/>
          <w:color w:val="000000"/>
          <w:szCs w:val="21"/>
        </w:rPr>
        <w:t>待测样品峰面积平均值在标准工作曲线上对应的产品溶液浓度，单位为毫克每升</w:t>
      </w:r>
      <w:r w:rsidR="00ED4879">
        <w:rPr>
          <w:rFonts w:ascii="Times New Roman" w:eastAsiaTheme="minorEastAsia"/>
          <w:color w:val="000000"/>
          <w:szCs w:val="21"/>
        </w:rPr>
        <w:t>(</w:t>
      </w:r>
      <w:r w:rsidRPr="00ED4879">
        <w:rPr>
          <w:rFonts w:ascii="Times New Roman" w:eastAsiaTheme="minorEastAsia"/>
          <w:color w:val="000000"/>
          <w:szCs w:val="21"/>
        </w:rPr>
        <w:t>mg/mL</w:t>
      </w:r>
      <w:r w:rsidR="00ED4879">
        <w:rPr>
          <w:rFonts w:ascii="Times New Roman" w:eastAsiaTheme="minorEastAsia"/>
          <w:color w:val="000000"/>
          <w:szCs w:val="21"/>
        </w:rPr>
        <w:t>)</w:t>
      </w:r>
      <w:r w:rsidRPr="00FC6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V</w:t>
      </w:r>
      <w:r w:rsidRPr="00FC6879">
        <w:rPr>
          <w:rFonts w:ascii="Times New Roman" w:eastAsiaTheme="minorEastAsia"/>
          <w:color w:val="000000"/>
          <w:szCs w:val="21"/>
        </w:rPr>
        <w:t>——</w:t>
      </w:r>
      <w:r w:rsidRPr="00FC6879">
        <w:rPr>
          <w:rFonts w:ascii="Times New Roman" w:eastAsiaTheme="minorEastAsia"/>
          <w:color w:val="000000"/>
          <w:szCs w:val="21"/>
        </w:rPr>
        <w:t>待测产品溶液的定容体积，单位为升</w:t>
      </w:r>
      <w:r w:rsidRPr="00FC6879">
        <w:rPr>
          <w:rFonts w:ascii="Times New Roman" w:eastAsiaTheme="minorEastAsia"/>
          <w:color w:val="000000"/>
          <w:szCs w:val="21"/>
        </w:rPr>
        <w:t>( mL)</w:t>
      </w:r>
      <w:r w:rsidRPr="00FC6879">
        <w:rPr>
          <w:rFonts w:ascii="Times New Roman" w:eastAsiaTheme="minorEastAsia"/>
          <w:color w:val="000000"/>
          <w:szCs w:val="21"/>
        </w:rPr>
        <w:t>；</w:t>
      </w:r>
    </w:p>
    <w:p w:rsidR="00C710CC" w:rsidRPr="00FC6879" w:rsidRDefault="00C710CC" w:rsidP="00C710CC">
      <w:pPr>
        <w:pStyle w:val="a4"/>
        <w:spacing w:line="360" w:lineRule="auto"/>
        <w:ind w:firstLineChars="182" w:firstLine="382"/>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vertAlign w:val="subscript"/>
        </w:rPr>
        <w:t>ST</w:t>
      </w:r>
      <w:r w:rsidRPr="00FC6879">
        <w:rPr>
          <w:rFonts w:ascii="Times New Roman" w:eastAsiaTheme="minorEastAsia"/>
          <w:color w:val="000000"/>
          <w:szCs w:val="21"/>
        </w:rPr>
        <w:t>——</w:t>
      </w:r>
      <w:r w:rsidR="00ED4879">
        <w:rPr>
          <w:rFonts w:ascii="Times New Roman" w:eastAsiaTheme="minorEastAsia"/>
          <w:color w:val="000000"/>
          <w:szCs w:val="21"/>
        </w:rPr>
        <w:t>三聚氰胺标准品标注纯度的数值，单位为质量分数</w:t>
      </w:r>
      <w:r w:rsidR="00ED4879">
        <w:rPr>
          <w:rFonts w:ascii="Times New Roman" w:eastAsiaTheme="minorEastAsia"/>
          <w:color w:val="000000"/>
          <w:szCs w:val="21"/>
        </w:rPr>
        <w:t>(</w:t>
      </w:r>
      <w:r w:rsidR="00ED4879">
        <w:rPr>
          <w:rFonts w:ascii="Times New Roman" w:eastAsiaTheme="minorEastAsia"/>
          <w:color w:val="000000"/>
          <w:szCs w:val="21"/>
        </w:rPr>
        <w:t>％</w:t>
      </w:r>
      <w:r w:rsidR="00ED4879">
        <w:rPr>
          <w:rFonts w:ascii="Times New Roman" w:eastAsiaTheme="minorEastAsia"/>
          <w:color w:val="000000"/>
          <w:szCs w:val="21"/>
        </w:rPr>
        <w:t>)</w:t>
      </w:r>
      <w:r w:rsidRPr="00FC6879">
        <w:rPr>
          <w:rFonts w:ascii="Times New Roman" w:eastAsiaTheme="minorEastAsia"/>
          <w:color w:val="000000"/>
          <w:szCs w:val="21"/>
        </w:rPr>
        <w:t>；</w:t>
      </w:r>
    </w:p>
    <w:p w:rsidR="00C710CC" w:rsidRPr="00FC6879" w:rsidRDefault="00C710CC" w:rsidP="00C710CC">
      <w:pPr>
        <w:pStyle w:val="a4"/>
        <w:spacing w:line="360" w:lineRule="auto"/>
        <w:ind w:firstLineChars="232" w:firstLine="487"/>
        <w:rPr>
          <w:rFonts w:ascii="Times New Roman" w:eastAsiaTheme="minorEastAsia"/>
          <w:color w:val="000000"/>
          <w:szCs w:val="21"/>
        </w:rPr>
      </w:pPr>
      <w:r w:rsidRPr="00FC6879">
        <w:rPr>
          <w:rFonts w:ascii="Times New Roman" w:eastAsiaTheme="minorEastAsia"/>
          <w:color w:val="000000"/>
          <w:szCs w:val="21"/>
        </w:rPr>
        <w:t>k——</w:t>
      </w:r>
      <w:r w:rsidR="00E20FAA" w:rsidRPr="00E20FAA">
        <w:rPr>
          <w:rFonts w:ascii="Times New Roman"/>
        </w:rPr>
        <w:t>三聚氰胺</w:t>
      </w:r>
      <w:r w:rsidR="00E20FAA" w:rsidRPr="00E20FAA">
        <w:rPr>
          <w:rFonts w:ascii="Times New Roman" w:hint="eastAsia"/>
        </w:rPr>
        <w:t>-</w:t>
      </w:r>
      <w:r w:rsidR="00E20FAA" w:rsidRPr="00E20FAA">
        <w:rPr>
          <w:rFonts w:ascii="Times New Roman" w:hint="eastAsia"/>
        </w:rPr>
        <w:t>氨基</w:t>
      </w:r>
      <w:r w:rsidR="00E20FAA" w:rsidRPr="00E20FAA">
        <w:rPr>
          <w:rFonts w:ascii="Times New Roman" w:hint="eastAsia"/>
        </w:rPr>
        <w:t>-</w:t>
      </w:r>
      <w:r w:rsidR="00E20FAA" w:rsidRPr="00E20FAA">
        <w:rPr>
          <w:rFonts w:ascii="Times New Roman"/>
          <w:vertAlign w:val="superscript"/>
        </w:rPr>
        <w:t>15</w:t>
      </w:r>
      <w:r w:rsidR="00E20FAA" w:rsidRPr="00E20FAA">
        <w:rPr>
          <w:rFonts w:ascii="Times New Roman"/>
        </w:rPr>
        <w:t>N</w:t>
      </w:r>
      <w:r w:rsidR="00E20FAA" w:rsidRPr="00E20FAA">
        <w:rPr>
          <w:rFonts w:ascii="Times New Roman"/>
          <w:vertAlign w:val="subscript"/>
        </w:rPr>
        <w:t>3</w:t>
      </w:r>
      <w:r w:rsidRPr="00FC6879">
        <w:rPr>
          <w:rFonts w:ascii="Times New Roman" w:eastAsiaTheme="minorEastAsia"/>
          <w:color w:val="000000"/>
          <w:szCs w:val="21"/>
        </w:rPr>
        <w:t>与</w:t>
      </w:r>
      <w:r w:rsidR="00E20FAA">
        <w:rPr>
          <w:rFonts w:ascii="Times New Roman" w:eastAsiaTheme="minorEastAsia" w:hint="eastAsia"/>
          <w:color w:val="000000"/>
          <w:szCs w:val="21"/>
        </w:rPr>
        <w:t>天然丰度</w:t>
      </w:r>
      <w:r w:rsidRPr="00FC6879">
        <w:rPr>
          <w:rFonts w:ascii="Times New Roman" w:eastAsiaTheme="minorEastAsia"/>
          <w:color w:val="000000"/>
          <w:szCs w:val="21"/>
        </w:rPr>
        <w:t>三聚氰胺标准品的质量校正系数：</w:t>
      </w:r>
      <w:r w:rsidRPr="00FC6879">
        <w:rPr>
          <w:rFonts w:ascii="Times New Roman" w:eastAsiaTheme="minorEastAsia"/>
          <w:color w:val="000000"/>
          <w:szCs w:val="21"/>
        </w:rPr>
        <w:t>1.02</w:t>
      </w:r>
      <w:r w:rsidRPr="00FC6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szCs w:val="21"/>
        </w:rPr>
      </w:pPr>
      <w:r w:rsidRPr="00FC6879">
        <w:rPr>
          <w:rFonts w:ascii="Times New Roman" w:eastAsiaTheme="minorEastAsia"/>
          <w:i/>
          <w:szCs w:val="21"/>
        </w:rPr>
        <w:t>m</w:t>
      </w:r>
      <w:r w:rsidRPr="00FC6879">
        <w:rPr>
          <w:rFonts w:ascii="Times New Roman" w:eastAsiaTheme="minorEastAsia"/>
          <w:szCs w:val="21"/>
        </w:rPr>
        <w:t>——</w:t>
      </w:r>
      <w:r w:rsidRPr="00FC6879">
        <w:rPr>
          <w:rFonts w:ascii="Times New Roman" w:eastAsiaTheme="minorEastAsia"/>
          <w:szCs w:val="21"/>
        </w:rPr>
        <w:t>待测产品的称样量，单位为毫克</w:t>
      </w:r>
      <w:r w:rsidR="00ED4879">
        <w:rPr>
          <w:rFonts w:ascii="Times New Roman" w:eastAsiaTheme="minorEastAsia"/>
          <w:szCs w:val="21"/>
        </w:rPr>
        <w:t>(</w:t>
      </w:r>
      <w:r w:rsidRPr="00ED4879">
        <w:rPr>
          <w:rFonts w:ascii="Times New Roman" w:eastAsiaTheme="minorEastAsia"/>
          <w:szCs w:val="21"/>
        </w:rPr>
        <w:t>mg</w:t>
      </w:r>
      <w:r w:rsidR="00ED4879">
        <w:rPr>
          <w:rFonts w:ascii="Times New Roman" w:eastAsiaTheme="minorEastAsia"/>
          <w:szCs w:val="21"/>
        </w:rPr>
        <w:t>)</w:t>
      </w:r>
    </w:p>
    <w:p w:rsidR="00C710CC" w:rsidRPr="00ED4879" w:rsidRDefault="00ED4879" w:rsidP="00C710CC">
      <w:pPr>
        <w:spacing w:line="360" w:lineRule="auto"/>
        <w:rPr>
          <w:rFonts w:ascii="Times New Roman" w:hAnsi="Times New Roman" w:cs="Times New Roman"/>
          <w:b/>
          <w:szCs w:val="21"/>
        </w:rPr>
      </w:pPr>
      <w:r>
        <w:rPr>
          <w:rFonts w:ascii="Times New Roman" w:hAnsi="Times New Roman" w:cs="Times New Roman"/>
          <w:b/>
          <w:szCs w:val="21"/>
        </w:rPr>
        <w:t xml:space="preserve">(2) </w:t>
      </w:r>
      <w:r w:rsidR="00C710CC" w:rsidRPr="00ED4879">
        <w:rPr>
          <w:rFonts w:ascii="Times New Roman" w:hAnsi="Times New Roman" w:cs="Times New Roman"/>
          <w:b/>
          <w:szCs w:val="21"/>
        </w:rPr>
        <w:t>同位素丰度</w:t>
      </w:r>
      <w:r w:rsidR="00C005AB">
        <w:rPr>
          <w:rFonts w:ascii="Times New Roman" w:hAnsi="Times New Roman" w:cs="Times New Roman" w:hint="eastAsia"/>
          <w:b/>
          <w:szCs w:val="21"/>
        </w:rPr>
        <w:t>的测定——</w:t>
      </w:r>
      <w:r w:rsidR="00C710CC" w:rsidRPr="00ED4879">
        <w:rPr>
          <w:rFonts w:ascii="Times New Roman" w:hAnsi="Times New Roman" w:cs="Times New Roman"/>
          <w:b/>
          <w:szCs w:val="21"/>
        </w:rPr>
        <w:t>质谱</w:t>
      </w:r>
      <w:r w:rsidR="00C005AB">
        <w:rPr>
          <w:rFonts w:ascii="Times New Roman" w:hAnsi="Times New Roman" w:cs="Times New Roman" w:hint="eastAsia"/>
          <w:b/>
          <w:szCs w:val="21"/>
        </w:rPr>
        <w:t>法</w:t>
      </w:r>
      <w:r w:rsidR="00C710CC" w:rsidRPr="00ED4879">
        <w:rPr>
          <w:rFonts w:ascii="Times New Roman" w:hAnsi="Times New Roman" w:cs="Times New Roman"/>
          <w:b/>
          <w:szCs w:val="21"/>
        </w:rPr>
        <w:t>（</w:t>
      </w:r>
      <w:r w:rsidR="00C710CC" w:rsidRPr="00ED4879">
        <w:rPr>
          <w:rFonts w:ascii="Times New Roman" w:hAnsi="Times New Roman" w:cs="Times New Roman"/>
          <w:b/>
          <w:szCs w:val="21"/>
        </w:rPr>
        <w:t>MS</w:t>
      </w:r>
      <w:r w:rsidR="00C710CC" w:rsidRPr="00ED4879">
        <w:rPr>
          <w:rFonts w:ascii="Times New Roman" w:hAnsi="Times New Roman" w:cs="Times New Roman"/>
          <w:b/>
          <w:szCs w:val="21"/>
        </w:rPr>
        <w:t>）</w:t>
      </w:r>
    </w:p>
    <w:p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t>原理</w:t>
      </w:r>
    </w:p>
    <w:p w:rsidR="00FC6879" w:rsidRPr="00ED4879" w:rsidRDefault="00C710CC" w:rsidP="00FC6879">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将样品配成溶液，引入</w:t>
      </w:r>
      <w:r w:rsidR="00C005AB">
        <w:rPr>
          <w:rFonts w:ascii="Times New Roman" w:hAnsi="Times New Roman" w:cs="Times New Roman" w:hint="eastAsia"/>
          <w:szCs w:val="21"/>
        </w:rPr>
        <w:t>液质联用仪的电喷雾</w:t>
      </w:r>
      <w:r w:rsidR="00C005AB">
        <w:rPr>
          <w:rFonts w:ascii="Times New Roman" w:hAnsi="Times New Roman" w:cs="Times New Roman" w:hint="eastAsia"/>
          <w:szCs w:val="21"/>
        </w:rPr>
        <w:t>(ESI)</w:t>
      </w:r>
      <w:r w:rsidR="00C005AB">
        <w:rPr>
          <w:rFonts w:ascii="Times New Roman" w:hAnsi="Times New Roman" w:cs="Times New Roman" w:hint="eastAsia"/>
          <w:szCs w:val="21"/>
        </w:rPr>
        <w:t>质谱</w:t>
      </w:r>
      <w:r w:rsidRPr="00ED4879">
        <w:rPr>
          <w:rFonts w:ascii="Times New Roman" w:hAnsi="Times New Roman" w:cs="Times New Roman"/>
          <w:szCs w:val="21"/>
        </w:rPr>
        <w:t>，通过</w:t>
      </w:r>
      <w:r w:rsidRPr="00ED4879">
        <w:rPr>
          <w:rFonts w:ascii="Times New Roman" w:hAnsi="Times New Roman" w:cs="Times New Roman"/>
          <w:szCs w:val="21"/>
        </w:rPr>
        <w:t>ESI</w:t>
      </w:r>
      <w:r w:rsidRPr="00ED4879">
        <w:rPr>
          <w:rFonts w:ascii="Times New Roman" w:hAnsi="Times New Roman" w:cs="Times New Roman"/>
          <w:szCs w:val="21"/>
        </w:rPr>
        <w:t>电离方式，在高静电梯度下，使样品溶液发生静电喷雾，在近大气压下的干燥气流中形成带电雾滴。随着溶剂蒸发，通过离子蒸发等机制，形成气态离子，进入质谱分析。</w:t>
      </w:r>
      <w:r w:rsidR="00FC6879" w:rsidRPr="00ED4879">
        <w:rPr>
          <w:rFonts w:ascii="Times New Roman" w:hAnsi="Times New Roman" w:cs="Times New Roman"/>
          <w:szCs w:val="21"/>
        </w:rPr>
        <w:t>待测</w:t>
      </w:r>
      <w:r w:rsidR="00DA606A" w:rsidRPr="00E20FAA">
        <w:rPr>
          <w:rFonts w:ascii="Times New Roman" w:hAnsi="Times New Roman" w:cs="Times New Roman"/>
        </w:rPr>
        <w:t>三聚氰胺</w:t>
      </w:r>
      <w:r w:rsidR="00DA606A" w:rsidRPr="00E20FAA">
        <w:rPr>
          <w:rFonts w:ascii="Times New Roman" w:hAnsi="Times New Roman" w:cs="Times New Roman" w:hint="eastAsia"/>
        </w:rPr>
        <w:t>-</w:t>
      </w:r>
      <w:r w:rsidR="00DA606A" w:rsidRPr="00E20FAA">
        <w:rPr>
          <w:rFonts w:ascii="Times New Roman" w:hAnsi="Times New Roman" w:cs="Times New Roman" w:hint="eastAsia"/>
        </w:rPr>
        <w:t>氨基</w:t>
      </w:r>
      <w:r w:rsidR="00DA606A" w:rsidRPr="00E20FAA">
        <w:rPr>
          <w:rFonts w:ascii="Times New Roman" w:hAnsi="Times New Roman" w:cs="Times New Roman" w:hint="eastAsia"/>
        </w:rPr>
        <w:t>-</w:t>
      </w:r>
      <w:r w:rsidR="00DA606A" w:rsidRPr="00E20FAA">
        <w:rPr>
          <w:rFonts w:ascii="Times New Roman" w:hAnsi="Times New Roman" w:cs="Times New Roman"/>
          <w:vertAlign w:val="superscript"/>
        </w:rPr>
        <w:t>15</w:t>
      </w:r>
      <w:r w:rsidR="00DA606A" w:rsidRPr="00E20FAA">
        <w:rPr>
          <w:rFonts w:ascii="Times New Roman" w:hAnsi="Times New Roman" w:cs="Times New Roman"/>
        </w:rPr>
        <w:t>N</w:t>
      </w:r>
      <w:r w:rsidR="00DA606A" w:rsidRPr="00E20FAA">
        <w:rPr>
          <w:rFonts w:ascii="Times New Roman" w:hAnsi="Times New Roman" w:cs="Times New Roman"/>
          <w:vertAlign w:val="subscript"/>
        </w:rPr>
        <w:t>3</w:t>
      </w:r>
      <w:r w:rsidR="00FC6879" w:rsidRPr="00ED4879">
        <w:rPr>
          <w:rFonts w:ascii="Times New Roman" w:hAnsi="Times New Roman" w:cs="Times New Roman"/>
          <w:szCs w:val="21"/>
        </w:rPr>
        <w:t>配制成溶液，进入质谱后按离子的质荷比</w:t>
      </w:r>
      <w:r w:rsidR="00FC6879" w:rsidRPr="00ED4879">
        <w:rPr>
          <w:rFonts w:ascii="Times New Roman" w:hAnsi="Times New Roman" w:cs="Times New Roman"/>
          <w:szCs w:val="21"/>
        </w:rPr>
        <w:t>(m/z)</w:t>
      </w:r>
      <w:r w:rsidR="00FC6879" w:rsidRPr="00ED4879">
        <w:rPr>
          <w:rFonts w:ascii="Times New Roman" w:hAnsi="Times New Roman" w:cs="Times New Roman"/>
          <w:szCs w:val="21"/>
        </w:rPr>
        <w:t>不同加以分离，最终被离子收集检测器采集到相应的质谱信息。经计算、校正后输出结果，使用</w:t>
      </w:r>
      <w:r w:rsidR="00FC6879" w:rsidRPr="00ED4879">
        <w:rPr>
          <w:rFonts w:ascii="Times New Roman" w:hAnsi="Times New Roman" w:cs="Times New Roman"/>
          <w:szCs w:val="21"/>
        </w:rPr>
        <w:t>“</w:t>
      </w:r>
      <w:r w:rsidR="00FC6879" w:rsidRPr="00ED4879">
        <w:rPr>
          <w:rFonts w:ascii="Times New Roman" w:hAnsi="Times New Roman" w:cs="Times New Roman"/>
          <w:szCs w:val="21"/>
        </w:rPr>
        <w:t>质量簇</w:t>
      </w:r>
      <w:r w:rsidR="00FC6879" w:rsidRPr="00ED4879">
        <w:rPr>
          <w:rFonts w:ascii="Times New Roman" w:hAnsi="Times New Roman" w:cs="Times New Roman"/>
          <w:szCs w:val="21"/>
        </w:rPr>
        <w:t>”</w:t>
      </w:r>
      <w:r w:rsidR="00FC6879" w:rsidRPr="00ED4879">
        <w:rPr>
          <w:rFonts w:ascii="Times New Roman" w:hAnsi="Times New Roman" w:cs="Times New Roman"/>
          <w:szCs w:val="21"/>
        </w:rPr>
        <w:t>分类计算法计算</w:t>
      </w:r>
      <w:r w:rsidR="00DA606A" w:rsidRPr="00E20FAA">
        <w:rPr>
          <w:rFonts w:ascii="Times New Roman" w:hAnsi="Times New Roman" w:cs="Times New Roman"/>
        </w:rPr>
        <w:t>三聚氰胺</w:t>
      </w:r>
      <w:r w:rsidR="00DA606A" w:rsidRPr="00E20FAA">
        <w:rPr>
          <w:rFonts w:ascii="Times New Roman" w:hAnsi="Times New Roman" w:cs="Times New Roman" w:hint="eastAsia"/>
        </w:rPr>
        <w:t>-</w:t>
      </w:r>
      <w:r w:rsidR="00DA606A" w:rsidRPr="00E20FAA">
        <w:rPr>
          <w:rFonts w:ascii="Times New Roman" w:hAnsi="Times New Roman" w:cs="Times New Roman" w:hint="eastAsia"/>
        </w:rPr>
        <w:t>氨基</w:t>
      </w:r>
      <w:r w:rsidR="00DA606A" w:rsidRPr="00E20FAA">
        <w:rPr>
          <w:rFonts w:ascii="Times New Roman" w:hAnsi="Times New Roman" w:cs="Times New Roman" w:hint="eastAsia"/>
        </w:rPr>
        <w:t>-</w:t>
      </w:r>
      <w:r w:rsidR="00DA606A" w:rsidRPr="00E20FAA">
        <w:rPr>
          <w:rFonts w:ascii="Times New Roman" w:hAnsi="Times New Roman" w:cs="Times New Roman"/>
          <w:vertAlign w:val="superscript"/>
        </w:rPr>
        <w:t>15</w:t>
      </w:r>
      <w:r w:rsidR="00DA606A" w:rsidRPr="00E20FAA">
        <w:rPr>
          <w:rFonts w:ascii="Times New Roman" w:hAnsi="Times New Roman" w:cs="Times New Roman"/>
        </w:rPr>
        <w:t>N</w:t>
      </w:r>
      <w:r w:rsidR="00DA606A" w:rsidRPr="00E20FAA">
        <w:rPr>
          <w:rFonts w:ascii="Times New Roman" w:hAnsi="Times New Roman" w:cs="Times New Roman"/>
          <w:vertAlign w:val="subscript"/>
        </w:rPr>
        <w:t>3</w:t>
      </w:r>
      <w:r w:rsidR="00FC6879" w:rsidRPr="00ED4879">
        <w:rPr>
          <w:rFonts w:ascii="Times New Roman" w:hAnsi="Times New Roman" w:cs="Times New Roman"/>
          <w:szCs w:val="21"/>
        </w:rPr>
        <w:t>同位素丰度值。</w:t>
      </w:r>
    </w:p>
    <w:p w:rsidR="00C710CC" w:rsidRPr="00DA57F6" w:rsidRDefault="00C710CC" w:rsidP="00FC6879">
      <w:pPr>
        <w:spacing w:line="360" w:lineRule="auto"/>
        <w:ind w:firstLineChars="200" w:firstLine="422"/>
        <w:rPr>
          <w:rFonts w:ascii="宋体" w:hAnsi="宋体"/>
          <w:b/>
          <w:szCs w:val="21"/>
        </w:rPr>
      </w:pPr>
      <w:r w:rsidRPr="00DA57F6">
        <w:rPr>
          <w:rFonts w:ascii="宋体" w:hAnsi="宋体" w:hint="eastAsia"/>
          <w:b/>
          <w:szCs w:val="21"/>
        </w:rPr>
        <w:lastRenderedPageBreak/>
        <w:t>同位素丰度的计算</w:t>
      </w:r>
    </w:p>
    <w:p w:rsidR="00C710CC" w:rsidRPr="00FC6879" w:rsidRDefault="00FC6879" w:rsidP="00FC6879">
      <w:pPr>
        <w:spacing w:line="360" w:lineRule="auto"/>
        <w:ind w:firstLineChars="200" w:firstLine="420"/>
        <w:rPr>
          <w:rFonts w:ascii="Times New Roman" w:hAnsi="Times New Roman" w:cs="Times New Roman"/>
        </w:rPr>
      </w:pPr>
      <w:r w:rsidRPr="008778F1">
        <w:rPr>
          <w:rFonts w:ascii="Times New Roman" w:hAnsi="Times New Roman" w:cs="Times New Roman"/>
        </w:rPr>
        <w:t>目标化合物三聚氰胺</w:t>
      </w:r>
      <w:r w:rsidR="00E20FAA">
        <w:rPr>
          <w:rFonts w:ascii="Times New Roman" w:hAnsi="Times New Roman" w:cs="Times New Roman" w:hint="eastAsia"/>
        </w:rPr>
        <w:t>-</w:t>
      </w:r>
      <w:r w:rsidR="00E20FAA">
        <w:rPr>
          <w:rFonts w:ascii="Times New Roman" w:hAnsi="Times New Roman" w:cs="Times New Roman" w:hint="eastAsia"/>
        </w:rPr>
        <w:t>氨基</w:t>
      </w:r>
      <w:r w:rsidR="00DD0E16">
        <w:rPr>
          <w:rFonts w:ascii="Times New Roman" w:hAnsi="Times New Roman" w:cs="Times New Roman" w:hint="eastAsia"/>
        </w:rPr>
        <w:t>-</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3</w:t>
      </w:r>
      <w:r w:rsidRPr="008778F1">
        <w:rPr>
          <w:rFonts w:ascii="Times New Roman" w:hAnsi="Times New Roman" w:cs="Times New Roman"/>
        </w:rPr>
        <w:t>的分子式为</w:t>
      </w:r>
      <w:r w:rsidRPr="008778F1">
        <w:rPr>
          <w:rFonts w:ascii="Times New Roman" w:hAnsi="Times New Roman" w:cs="Times New Roman"/>
        </w:rPr>
        <w:t>C</w:t>
      </w:r>
      <w:r w:rsidRPr="008778F1">
        <w:rPr>
          <w:rFonts w:ascii="Times New Roman" w:hAnsi="Times New Roman" w:cs="Times New Roman"/>
          <w:vertAlign w:val="subscript"/>
        </w:rPr>
        <w:t>3</w:t>
      </w:r>
      <w:r w:rsidRPr="00CF290A">
        <w:rPr>
          <w:rFonts w:ascii="Times New Roman" w:hAnsi="Times New Roman" w:cs="Times New Roman"/>
        </w:rPr>
        <w:t xml:space="preserve"> </w:t>
      </w:r>
      <w:r w:rsidRPr="008778F1">
        <w:rPr>
          <w:rFonts w:ascii="Times New Roman" w:hAnsi="Times New Roman" w:cs="Times New Roman"/>
        </w:rPr>
        <w:t>H</w:t>
      </w:r>
      <w:r w:rsidRPr="008778F1">
        <w:rPr>
          <w:rFonts w:ascii="Times New Roman" w:hAnsi="Times New Roman" w:cs="Times New Roman"/>
          <w:vertAlign w:val="subscript"/>
        </w:rPr>
        <w:t>6</w:t>
      </w:r>
      <w:r w:rsidRPr="008778F1">
        <w:rPr>
          <w:rFonts w:ascii="Times New Roman" w:hAnsi="Times New Roman" w:cs="Times New Roman"/>
        </w:rPr>
        <w:t>N</w:t>
      </w:r>
      <w:r w:rsidRPr="008778F1">
        <w:rPr>
          <w:rFonts w:ascii="Times New Roman" w:hAnsi="Times New Roman" w:cs="Times New Roman"/>
          <w:vertAlign w:val="subscript"/>
        </w:rPr>
        <w:t>3</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3</w:t>
      </w:r>
      <w:r w:rsidRPr="008778F1">
        <w:rPr>
          <w:rFonts w:ascii="Times New Roman" w:hAnsi="Times New Roman" w:cs="Times New Roman"/>
        </w:rPr>
        <w:t>，电喷雾离子化后会形成</w:t>
      </w:r>
      <w:r w:rsidRPr="008778F1">
        <w:rPr>
          <w:rFonts w:ascii="Times New Roman" w:hAnsi="Times New Roman" w:cs="Times New Roman"/>
        </w:rPr>
        <w:t>[M</w:t>
      </w:r>
      <w:r>
        <w:rPr>
          <w:rFonts w:ascii="Times New Roman" w:hAnsi="Times New Roman" w:cs="Times New Roman" w:hint="eastAsia"/>
        </w:rPr>
        <w:t>+</w:t>
      </w:r>
      <w:r w:rsidRPr="008778F1">
        <w:rPr>
          <w:rFonts w:ascii="Times New Roman" w:hAnsi="Times New Roman" w:cs="Times New Roman"/>
        </w:rPr>
        <w:t>H]</w:t>
      </w:r>
      <w:r w:rsidRPr="008778F1">
        <w:rPr>
          <w:rFonts w:ascii="Times New Roman" w:hAnsi="Times New Roman" w:cs="Times New Roman"/>
          <w:vertAlign w:val="superscript"/>
        </w:rPr>
        <w:t>+</w:t>
      </w:r>
      <w:r w:rsidRPr="008778F1">
        <w:rPr>
          <w:rFonts w:ascii="Times New Roman" w:hAnsi="Times New Roman" w:cs="Times New Roman"/>
        </w:rPr>
        <w:t>的分子离子。通过</w:t>
      </w:r>
      <w:r w:rsidRPr="008778F1">
        <w:rPr>
          <w:rFonts w:ascii="Times New Roman" w:hAnsi="Times New Roman" w:cs="Times New Roman"/>
        </w:rPr>
        <w:t>“</w:t>
      </w:r>
      <w:r w:rsidRPr="008778F1">
        <w:rPr>
          <w:rFonts w:ascii="Times New Roman" w:hAnsi="Times New Roman" w:cs="Times New Roman"/>
        </w:rPr>
        <w:t>质量簇</w:t>
      </w:r>
      <w:r w:rsidRPr="008778F1">
        <w:rPr>
          <w:rFonts w:ascii="Times New Roman" w:hAnsi="Times New Roman" w:cs="Times New Roman"/>
        </w:rPr>
        <w:t>”</w:t>
      </w:r>
      <w:r w:rsidRPr="008778F1">
        <w:rPr>
          <w:rFonts w:ascii="Times New Roman" w:hAnsi="Times New Roman" w:cs="Times New Roman"/>
        </w:rPr>
        <w:t>分类法，可以将目标化合物离子分成</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3</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0</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2</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1</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1</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2</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和</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0</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r w:rsidRPr="008778F1">
        <w:rPr>
          <w:rFonts w:ascii="Times New Roman" w:hAnsi="Times New Roman" w:cs="Times New Roman"/>
        </w:rPr>
        <w:t>四个</w:t>
      </w:r>
      <w:r w:rsidRPr="008778F1">
        <w:rPr>
          <w:rFonts w:ascii="Times New Roman" w:hAnsi="Times New Roman" w:cs="Times New Roman"/>
        </w:rPr>
        <w:t>“</w:t>
      </w:r>
      <w:r w:rsidRPr="008778F1">
        <w:rPr>
          <w:rFonts w:ascii="Times New Roman" w:hAnsi="Times New Roman" w:cs="Times New Roman"/>
        </w:rPr>
        <w:t>质量簇</w:t>
      </w:r>
      <w:r w:rsidRPr="008778F1">
        <w:rPr>
          <w:rFonts w:ascii="Times New Roman" w:hAnsi="Times New Roman" w:cs="Times New Roman"/>
        </w:rPr>
        <w:t>”</w:t>
      </w:r>
      <w:r w:rsidR="00C710CC" w:rsidRPr="00DA57F6">
        <w:rPr>
          <w:rFonts w:ascii="宋体" w:hAnsi="宋体"/>
          <w:szCs w:val="21"/>
        </w:rPr>
        <w:t>，如表2.4.11所示。</w:t>
      </w:r>
      <w:r w:rsidRPr="008778F1">
        <w:rPr>
          <w:rFonts w:ascii="Times New Roman" w:hAnsi="Times New Roman" w:cs="Times New Roman"/>
        </w:rPr>
        <w:t>它们的质量分布与非标记位点</w:t>
      </w: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8778F1">
        <w:rPr>
          <w:rFonts w:ascii="Times New Roman" w:hAnsi="Times New Roman" w:cs="Times New Roman"/>
        </w:rPr>
        <w:t>”</w:t>
      </w:r>
      <w:r w:rsidRPr="008778F1">
        <w:rPr>
          <w:rFonts w:ascii="Times New Roman" w:hAnsi="Times New Roman" w:cs="Times New Roman"/>
        </w:rPr>
        <w:t>的天然同位素分布相同，根据同位素丰度计算器</w:t>
      </w:r>
      <w:r>
        <w:rPr>
          <w:rFonts w:ascii="Times New Roman" w:hAnsi="Times New Roman" w:cs="Times New Roman" w:hint="eastAsia"/>
        </w:rPr>
        <w:t>(</w:t>
      </w:r>
      <w:r>
        <w:rPr>
          <w:rFonts w:ascii="Times New Roman" w:hAnsi="Times New Roman" w:cs="Times New Roman"/>
        </w:rPr>
        <w:t>www</w:t>
      </w:r>
      <w:r>
        <w:rPr>
          <w:rFonts w:ascii="Times New Roman" w:hAnsi="Times New Roman" w:cs="Times New Roman" w:hint="eastAsia"/>
        </w:rPr>
        <w:t>.chemcalc.com)</w:t>
      </w:r>
      <w:r w:rsidRPr="008778F1">
        <w:rPr>
          <w:rFonts w:ascii="Times New Roman" w:hAnsi="Times New Roman" w:cs="Times New Roman"/>
        </w:rPr>
        <w:t>的计算结果，同位素分布比</w:t>
      </w:r>
      <w:r>
        <w:rPr>
          <w:rFonts w:ascii="Times New Roman" w:hAnsi="Times New Roman" w:cs="Times New Roman" w:hint="eastAsia"/>
        </w:rPr>
        <w:t>M</w:t>
      </w:r>
      <w:r>
        <w:rPr>
          <w:rFonts w:ascii="Times New Roman" w:hAnsi="Times New Roman" w:cs="Times New Roman" w:hint="eastAsia"/>
        </w:rPr>
        <w:t>：</w:t>
      </w:r>
      <w:r>
        <w:rPr>
          <w:rFonts w:ascii="Times New Roman" w:hAnsi="Times New Roman" w:cs="Times New Roman" w:hint="eastAsia"/>
        </w:rPr>
        <w:t>(M+1</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hint="eastAsia"/>
        </w:rPr>
        <w:t>(M</w:t>
      </w:r>
      <w:r>
        <w:rPr>
          <w:rFonts w:ascii="Times New Roman" w:hAnsi="Times New Roman" w:cs="Times New Roman"/>
        </w:rPr>
        <w:t>+2)</w:t>
      </w:r>
      <w:r w:rsidRPr="008778F1">
        <w:rPr>
          <w:rFonts w:ascii="Times New Roman" w:hAnsi="Times New Roman" w:cs="Times New Roman"/>
        </w:rPr>
        <w:t>为</w:t>
      </w:r>
      <w:r w:rsidRPr="008778F1">
        <w:rPr>
          <w:rFonts w:ascii="Times New Roman" w:hAnsi="Times New Roman" w:cs="Times New Roman"/>
        </w:rPr>
        <w:t>0.9</w:t>
      </w:r>
      <w:r>
        <w:rPr>
          <w:rFonts w:ascii="Times New Roman" w:hAnsi="Times New Roman" w:cs="Times New Roman"/>
        </w:rPr>
        <w:t>64</w:t>
      </w:r>
      <w:r w:rsidRPr="008778F1">
        <w:rPr>
          <w:rFonts w:ascii="Times New Roman" w:hAnsi="Times New Roman" w:cs="Times New Roman"/>
        </w:rPr>
        <w:t>：</w:t>
      </w:r>
      <w:r w:rsidRPr="008778F1">
        <w:rPr>
          <w:rFonts w:ascii="Times New Roman" w:hAnsi="Times New Roman" w:cs="Times New Roman"/>
        </w:rPr>
        <w:t>0.0</w:t>
      </w:r>
      <w:r>
        <w:rPr>
          <w:rFonts w:ascii="Times New Roman" w:hAnsi="Times New Roman" w:cs="Times New Roman"/>
        </w:rPr>
        <w:t>36</w:t>
      </w:r>
      <w:r w:rsidRPr="008778F1">
        <w:rPr>
          <w:rFonts w:ascii="Times New Roman" w:hAnsi="Times New Roman" w:cs="Times New Roman"/>
        </w:rPr>
        <w:t>：</w:t>
      </w:r>
      <w:r w:rsidRPr="008778F1">
        <w:rPr>
          <w:rFonts w:ascii="Times New Roman" w:hAnsi="Times New Roman" w:cs="Times New Roman"/>
        </w:rPr>
        <w:t>0.0</w:t>
      </w:r>
      <w:r>
        <w:rPr>
          <w:rFonts w:ascii="Times New Roman" w:hAnsi="Times New Roman" w:cs="Times New Roman"/>
        </w:rPr>
        <w:t>005</w:t>
      </w:r>
      <w:r>
        <w:rPr>
          <w:rFonts w:ascii="Times New Roman" w:hAnsi="Times New Roman" w:cs="Times New Roman" w:hint="eastAsia"/>
        </w:rPr>
        <w:t>，其中</w:t>
      </w:r>
      <w:r>
        <w:rPr>
          <w:rFonts w:ascii="Times New Roman" w:hAnsi="Times New Roman" w:cs="Times New Roman" w:hint="eastAsia"/>
        </w:rPr>
        <w:t>M+2</w:t>
      </w:r>
      <w:r>
        <w:rPr>
          <w:rFonts w:ascii="Times New Roman" w:hAnsi="Times New Roman" w:cs="Times New Roman" w:hint="eastAsia"/>
        </w:rPr>
        <w:t>占比小于</w:t>
      </w:r>
      <w:r>
        <w:rPr>
          <w:rFonts w:ascii="Times New Roman" w:hAnsi="Times New Roman" w:cs="Times New Roman" w:hint="eastAsia"/>
        </w:rPr>
        <w:t>0.5%</w:t>
      </w:r>
      <w:r>
        <w:rPr>
          <w:rFonts w:ascii="Times New Roman" w:hAnsi="Times New Roman" w:cs="Times New Roman" w:hint="eastAsia"/>
        </w:rPr>
        <w:t>，因此忽略后天然丰度同位素分布</w:t>
      </w:r>
      <w:r>
        <w:rPr>
          <w:rFonts w:ascii="Times New Roman" w:hAnsi="Times New Roman" w:cs="Times New Roman" w:hint="eastAsia"/>
        </w:rPr>
        <w:t>M</w:t>
      </w:r>
      <w:r>
        <w:rPr>
          <w:rFonts w:ascii="Times New Roman" w:hAnsi="Times New Roman" w:cs="Times New Roman" w:hint="eastAsia"/>
        </w:rPr>
        <w:t>：（</w:t>
      </w:r>
      <w:r>
        <w:rPr>
          <w:rFonts w:ascii="Times New Roman" w:hAnsi="Times New Roman" w:cs="Times New Roman" w:hint="eastAsia"/>
        </w:rPr>
        <w:t>M+1</w:t>
      </w:r>
      <w:r>
        <w:rPr>
          <w:rFonts w:ascii="Times New Roman" w:hAnsi="Times New Roman" w:cs="Times New Roman" w:hint="eastAsia"/>
        </w:rPr>
        <w:t>）为</w:t>
      </w:r>
      <w:r w:rsidRPr="008778F1">
        <w:rPr>
          <w:rFonts w:ascii="Times New Roman" w:hAnsi="Times New Roman" w:cs="Times New Roman"/>
        </w:rPr>
        <w:t>0.9</w:t>
      </w:r>
      <w:r>
        <w:rPr>
          <w:rFonts w:ascii="Times New Roman" w:hAnsi="Times New Roman" w:cs="Times New Roman"/>
        </w:rPr>
        <w:t>64</w:t>
      </w:r>
      <w:r w:rsidRPr="008778F1">
        <w:rPr>
          <w:rFonts w:ascii="Times New Roman" w:hAnsi="Times New Roman" w:cs="Times New Roman"/>
        </w:rPr>
        <w:t>：</w:t>
      </w:r>
      <w:r w:rsidRPr="008778F1">
        <w:rPr>
          <w:rFonts w:ascii="Times New Roman" w:hAnsi="Times New Roman" w:cs="Times New Roman"/>
        </w:rPr>
        <w:t>0.0</w:t>
      </w:r>
      <w:r>
        <w:rPr>
          <w:rFonts w:ascii="Times New Roman" w:hAnsi="Times New Roman" w:cs="Times New Roman"/>
        </w:rPr>
        <w:t>36</w:t>
      </w:r>
      <w:r>
        <w:rPr>
          <w:rFonts w:ascii="Times New Roman" w:hAnsi="Times New Roman" w:cs="Times New Roman" w:hint="eastAsia"/>
        </w:rPr>
        <w:t>。</w:t>
      </w:r>
    </w:p>
    <w:p w:rsidR="00FC6879" w:rsidRDefault="00FC6879" w:rsidP="00FC6879">
      <w:pPr>
        <w:spacing w:line="360" w:lineRule="auto"/>
        <w:jc w:val="center"/>
        <w:rPr>
          <w:rFonts w:ascii="Times New Roman" w:hAnsi="Times New Roman" w:cs="Times New Roman"/>
          <w:szCs w:val="21"/>
        </w:rPr>
      </w:pPr>
      <w:r w:rsidRPr="008778F1">
        <w:rPr>
          <w:rFonts w:ascii="Times New Roman" w:hAnsi="Times New Roman" w:cs="Times New Roman"/>
          <w:szCs w:val="21"/>
        </w:rPr>
        <w:t>表</w:t>
      </w:r>
      <w:r>
        <w:rPr>
          <w:rFonts w:ascii="Times New Roman" w:hAnsi="Times New Roman" w:cs="Times New Roman"/>
          <w:szCs w:val="21"/>
        </w:rPr>
        <w:t>2</w:t>
      </w:r>
      <w:r w:rsidR="00DD0E16">
        <w:rPr>
          <w:rFonts w:ascii="Times New Roman" w:hAnsi="Times New Roman" w:cs="Times New Roman"/>
          <w:szCs w:val="21"/>
        </w:rPr>
        <w:t xml:space="preserve"> </w:t>
      </w:r>
      <w:r w:rsidRPr="008778F1">
        <w:rPr>
          <w:rFonts w:ascii="Times New Roman" w:hAnsi="Times New Roman" w:cs="Times New Roman"/>
          <w:szCs w:val="21"/>
        </w:rPr>
        <w:t>按照</w:t>
      </w:r>
      <w:r w:rsidRPr="008778F1">
        <w:rPr>
          <w:rFonts w:ascii="Times New Roman" w:hAnsi="Times New Roman" w:cs="Times New Roman"/>
          <w:szCs w:val="21"/>
        </w:rPr>
        <w:t>“</w:t>
      </w:r>
      <w:r w:rsidRPr="008778F1">
        <w:rPr>
          <w:rFonts w:ascii="Times New Roman" w:hAnsi="Times New Roman" w:cs="Times New Roman"/>
          <w:szCs w:val="21"/>
        </w:rPr>
        <w:t>质量簇</w:t>
      </w:r>
      <w:r w:rsidRPr="008778F1">
        <w:rPr>
          <w:rFonts w:ascii="Times New Roman" w:hAnsi="Times New Roman" w:cs="Times New Roman"/>
          <w:szCs w:val="21"/>
        </w:rPr>
        <w:t>”</w:t>
      </w:r>
      <w:r w:rsidRPr="008778F1">
        <w:rPr>
          <w:rFonts w:ascii="Times New Roman" w:hAnsi="Times New Roman" w:cs="Times New Roman"/>
          <w:szCs w:val="21"/>
        </w:rPr>
        <w:t>对目标化合物</w:t>
      </w:r>
      <w:r w:rsidR="00DA606A" w:rsidRPr="00E20FAA">
        <w:rPr>
          <w:rFonts w:ascii="Times New Roman" w:hAnsi="Times New Roman" w:cs="Times New Roman"/>
        </w:rPr>
        <w:t>三聚氰胺</w:t>
      </w:r>
      <w:r w:rsidR="00DA606A" w:rsidRPr="00E20FAA">
        <w:rPr>
          <w:rFonts w:ascii="Times New Roman" w:hAnsi="Times New Roman" w:cs="Times New Roman" w:hint="eastAsia"/>
        </w:rPr>
        <w:t>-</w:t>
      </w:r>
      <w:r w:rsidR="00DA606A" w:rsidRPr="00E20FAA">
        <w:rPr>
          <w:rFonts w:ascii="Times New Roman" w:hAnsi="Times New Roman" w:cs="Times New Roman" w:hint="eastAsia"/>
        </w:rPr>
        <w:t>氨基</w:t>
      </w:r>
      <w:r w:rsidR="00DA606A" w:rsidRPr="00E20FAA">
        <w:rPr>
          <w:rFonts w:ascii="Times New Roman" w:hAnsi="Times New Roman" w:cs="Times New Roman" w:hint="eastAsia"/>
        </w:rPr>
        <w:t>-</w:t>
      </w:r>
      <w:r w:rsidR="00DA606A" w:rsidRPr="00E20FAA">
        <w:rPr>
          <w:rFonts w:ascii="Times New Roman" w:hAnsi="Times New Roman" w:cs="Times New Roman"/>
          <w:vertAlign w:val="superscript"/>
        </w:rPr>
        <w:t>15</w:t>
      </w:r>
      <w:r w:rsidR="00DA606A" w:rsidRPr="00E20FAA">
        <w:rPr>
          <w:rFonts w:ascii="Times New Roman" w:hAnsi="Times New Roman" w:cs="Times New Roman"/>
        </w:rPr>
        <w:t>N</w:t>
      </w:r>
      <w:r w:rsidR="00DA606A" w:rsidRPr="00E20FAA">
        <w:rPr>
          <w:rFonts w:ascii="Times New Roman" w:hAnsi="Times New Roman" w:cs="Times New Roman"/>
          <w:vertAlign w:val="subscript"/>
        </w:rPr>
        <w:t>3</w:t>
      </w:r>
      <w:r w:rsidRPr="008778F1">
        <w:rPr>
          <w:rFonts w:ascii="Times New Roman" w:hAnsi="Times New Roman" w:cs="Times New Roman"/>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719"/>
        <w:gridCol w:w="1276"/>
        <w:gridCol w:w="1601"/>
      </w:tblGrid>
      <w:tr w:rsidR="00FC6879" w:rsidRPr="002D4449" w:rsidTr="00BD4FDC">
        <w:trPr>
          <w:jc w:val="center"/>
        </w:trPr>
        <w:tc>
          <w:tcPr>
            <w:tcW w:w="2342" w:type="dxa"/>
            <w:tcBorders>
              <w:top w:val="single" w:sz="12" w:space="0" w:color="auto"/>
              <w:left w:val="nil"/>
              <w:bottom w:val="single" w:sz="4"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分子式</w:t>
            </w:r>
          </w:p>
        </w:tc>
        <w:tc>
          <w:tcPr>
            <w:tcW w:w="2719" w:type="dxa"/>
            <w:tcBorders>
              <w:top w:val="single" w:sz="12" w:space="0" w:color="auto"/>
              <w:left w:val="nil"/>
              <w:bottom w:val="single" w:sz="4"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实际标记上</w:t>
            </w:r>
            <w:r w:rsidRPr="008778F1">
              <w:rPr>
                <w:rFonts w:ascii="Times New Roman" w:hAnsi="Times New Roman" w:cs="Times New Roman"/>
                <w:szCs w:val="21"/>
              </w:rPr>
              <w:t>D</w:t>
            </w:r>
            <w:r w:rsidRPr="008778F1">
              <w:rPr>
                <w:rFonts w:ascii="Times New Roman" w:hAnsi="Times New Roman" w:cs="Times New Roman"/>
                <w:szCs w:val="21"/>
              </w:rPr>
              <w:t>原子数目</w:t>
            </w:r>
          </w:p>
        </w:tc>
        <w:tc>
          <w:tcPr>
            <w:tcW w:w="1276" w:type="dxa"/>
            <w:tcBorders>
              <w:top w:val="single" w:sz="12" w:space="0" w:color="auto"/>
              <w:left w:val="nil"/>
              <w:bottom w:val="single" w:sz="4"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摩尔分数</w:t>
            </w:r>
          </w:p>
        </w:tc>
        <w:tc>
          <w:tcPr>
            <w:tcW w:w="1601" w:type="dxa"/>
            <w:tcBorders>
              <w:top w:val="single" w:sz="12" w:space="0" w:color="auto"/>
              <w:left w:val="nil"/>
              <w:bottom w:val="single" w:sz="4"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m/z</w:t>
            </w:r>
            <w:r w:rsidRPr="008778F1">
              <w:rPr>
                <w:rFonts w:ascii="Times New Roman" w:hAnsi="Times New Roman" w:cs="Times New Roman"/>
                <w:szCs w:val="21"/>
              </w:rPr>
              <w:t>范围</w:t>
            </w:r>
          </w:p>
        </w:tc>
      </w:tr>
      <w:tr w:rsidR="00FC6879" w:rsidRPr="002D4449" w:rsidTr="00BD4FDC">
        <w:trPr>
          <w:jc w:val="center"/>
        </w:trPr>
        <w:tc>
          <w:tcPr>
            <w:tcW w:w="2342" w:type="dxa"/>
            <w:tcBorders>
              <w:top w:val="single" w:sz="4" w:space="0" w:color="auto"/>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3</w:t>
            </w:r>
            <w:r w:rsidRPr="008778F1">
              <w:rPr>
                <w:rFonts w:ascii="Times New Roman" w:hAnsi="Times New Roman" w:cs="Times New Roman"/>
                <w:vertAlign w:val="superscript"/>
              </w:rPr>
              <w:t>15</w:t>
            </w:r>
            <w:r w:rsidRPr="008778F1">
              <w:rPr>
                <w:rFonts w:ascii="Times New Roman" w:hAnsi="Times New Roman" w:cs="Times New Roman"/>
              </w:rPr>
              <w:t>N</w:t>
            </w:r>
            <w:r w:rsidRPr="008778F1">
              <w:rPr>
                <w:rFonts w:ascii="Times New Roman" w:hAnsi="Times New Roman" w:cs="Times New Roman"/>
                <w:vertAlign w:val="subscript"/>
              </w:rPr>
              <w:t>0</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single" w:sz="4" w:space="0" w:color="auto"/>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0</w:t>
            </w:r>
          </w:p>
        </w:tc>
        <w:tc>
          <w:tcPr>
            <w:tcW w:w="1276" w:type="dxa"/>
            <w:tcBorders>
              <w:top w:val="single" w:sz="4" w:space="0" w:color="auto"/>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lab0</w:t>
            </w:r>
          </w:p>
        </w:tc>
        <w:tc>
          <w:tcPr>
            <w:tcW w:w="1601" w:type="dxa"/>
            <w:tcBorders>
              <w:top w:val="single" w:sz="4" w:space="0" w:color="auto"/>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6</w:t>
            </w:r>
            <w:r w:rsidRPr="008778F1">
              <w:rPr>
                <w:rFonts w:ascii="Times New Roman" w:hAnsi="Times New Roman" w:cs="Times New Roman"/>
                <w:szCs w:val="21"/>
              </w:rPr>
              <w:t>~1</w:t>
            </w:r>
            <w:r>
              <w:rPr>
                <w:rFonts w:ascii="Times New Roman" w:hAnsi="Times New Roman" w:cs="Times New Roman" w:hint="eastAsia"/>
                <w:szCs w:val="21"/>
              </w:rPr>
              <w:t>27</w:t>
            </w:r>
          </w:p>
        </w:tc>
      </w:tr>
      <w:tr w:rsidR="00FC6879" w:rsidRPr="002D4449" w:rsidTr="00BD4FDC">
        <w:trPr>
          <w:jc w:val="center"/>
        </w:trPr>
        <w:tc>
          <w:tcPr>
            <w:tcW w:w="2342"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2</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1</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w:t>
            </w:r>
          </w:p>
        </w:tc>
        <w:tc>
          <w:tcPr>
            <w:tcW w:w="1276"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lab1</w:t>
            </w:r>
          </w:p>
        </w:tc>
        <w:tc>
          <w:tcPr>
            <w:tcW w:w="1601"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7</w:t>
            </w:r>
            <w:r w:rsidRPr="008778F1">
              <w:rPr>
                <w:rFonts w:ascii="Times New Roman" w:hAnsi="Times New Roman" w:cs="Times New Roman"/>
                <w:szCs w:val="21"/>
              </w:rPr>
              <w:t>~12</w:t>
            </w:r>
            <w:r>
              <w:rPr>
                <w:rFonts w:ascii="Times New Roman" w:hAnsi="Times New Roman" w:cs="Times New Roman" w:hint="eastAsia"/>
                <w:szCs w:val="21"/>
              </w:rPr>
              <w:t>8</w:t>
            </w:r>
          </w:p>
        </w:tc>
      </w:tr>
      <w:tr w:rsidR="00FC6879" w:rsidRPr="002D4449" w:rsidTr="00BD4FDC">
        <w:trPr>
          <w:jc w:val="center"/>
        </w:trPr>
        <w:tc>
          <w:tcPr>
            <w:tcW w:w="2342"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1</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2</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2</w:t>
            </w:r>
          </w:p>
        </w:tc>
        <w:tc>
          <w:tcPr>
            <w:tcW w:w="1276" w:type="dxa"/>
            <w:tcBorders>
              <w:top w:val="nil"/>
              <w:left w:val="nil"/>
              <w:bottom w:val="nil"/>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lab2</w:t>
            </w:r>
          </w:p>
        </w:tc>
        <w:tc>
          <w:tcPr>
            <w:tcW w:w="1601" w:type="dxa"/>
            <w:tcBorders>
              <w:top w:val="nil"/>
              <w:left w:val="nil"/>
              <w:bottom w:val="nil"/>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8</w:t>
            </w:r>
            <w:r w:rsidRPr="008778F1">
              <w:rPr>
                <w:rFonts w:ascii="Times New Roman" w:hAnsi="Times New Roman" w:cs="Times New Roman"/>
                <w:szCs w:val="21"/>
              </w:rPr>
              <w:t>~12</w:t>
            </w:r>
            <w:r>
              <w:rPr>
                <w:rFonts w:ascii="Times New Roman" w:hAnsi="Times New Roman" w:cs="Times New Roman" w:hint="eastAsia"/>
                <w:szCs w:val="21"/>
              </w:rPr>
              <w:t>9</w:t>
            </w:r>
          </w:p>
        </w:tc>
      </w:tr>
      <w:tr w:rsidR="00FC6879" w:rsidRPr="002D4449" w:rsidTr="00BD4FDC">
        <w:trPr>
          <w:jc w:val="center"/>
        </w:trPr>
        <w:tc>
          <w:tcPr>
            <w:tcW w:w="2342" w:type="dxa"/>
            <w:tcBorders>
              <w:top w:val="nil"/>
              <w:left w:val="nil"/>
              <w:bottom w:val="single" w:sz="12"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rPr>
              <w:t>[C</w:t>
            </w:r>
            <w:r w:rsidRPr="008778F1">
              <w:rPr>
                <w:rFonts w:ascii="Times New Roman" w:hAnsi="Times New Roman" w:cs="Times New Roman"/>
                <w:vertAlign w:val="subscript"/>
              </w:rPr>
              <w:t>3</w:t>
            </w:r>
            <w:r w:rsidRPr="008778F1">
              <w:rPr>
                <w:rFonts w:ascii="Times New Roman" w:hAnsi="Times New Roman" w:cs="Times New Roman"/>
              </w:rPr>
              <w:t>H</w:t>
            </w:r>
            <w:r>
              <w:rPr>
                <w:rFonts w:ascii="Times New Roman" w:hAnsi="Times New Roman" w:cs="Times New Roman" w:hint="eastAsia"/>
                <w:vertAlign w:val="subscript"/>
              </w:rPr>
              <w:t>7</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CF290A">
              <w:rPr>
                <w:rFonts w:ascii="Times New Roman" w:hAnsi="Times New Roman" w:cs="Times New Roman" w:hint="eastAsia"/>
                <w:vertAlign w:val="superscript"/>
              </w:rPr>
              <w:t>14</w:t>
            </w:r>
            <w:r w:rsidRPr="008778F1">
              <w:rPr>
                <w:rFonts w:ascii="Times New Roman" w:hAnsi="Times New Roman" w:cs="Times New Roman"/>
              </w:rPr>
              <w:t>N</w:t>
            </w:r>
            <w:r>
              <w:rPr>
                <w:rFonts w:ascii="Times New Roman" w:hAnsi="Times New Roman" w:cs="Times New Roman"/>
                <w:vertAlign w:val="subscript"/>
              </w:rPr>
              <w:t>0</w:t>
            </w:r>
            <w:r w:rsidRPr="008778F1">
              <w:rPr>
                <w:rFonts w:ascii="Times New Roman" w:hAnsi="Times New Roman" w:cs="Times New Roman"/>
                <w:vertAlign w:val="superscript"/>
              </w:rPr>
              <w:t>15</w:t>
            </w:r>
            <w:r w:rsidRPr="008778F1">
              <w:rPr>
                <w:rFonts w:ascii="Times New Roman" w:hAnsi="Times New Roman" w:cs="Times New Roman"/>
              </w:rPr>
              <w:t>N</w:t>
            </w:r>
            <w:r>
              <w:rPr>
                <w:rFonts w:ascii="Times New Roman" w:hAnsi="Times New Roman" w:cs="Times New Roman"/>
                <w:vertAlign w:val="subscript"/>
              </w:rPr>
              <w:t>3</w:t>
            </w:r>
            <w:r w:rsidRPr="004411CE">
              <w:rPr>
                <w:rFonts w:ascii="Times New Roman" w:hAnsi="Times New Roman" w:cs="Times New Roman"/>
              </w:rPr>
              <w:t>)</w:t>
            </w:r>
            <w:r w:rsidRPr="008778F1">
              <w:rPr>
                <w:rFonts w:ascii="Times New Roman" w:hAnsi="Times New Roman" w:cs="Times New Roman"/>
              </w:rPr>
              <w:t>]</w:t>
            </w:r>
            <w:r>
              <w:rPr>
                <w:rFonts w:ascii="Times New Roman" w:hAnsi="Times New Roman" w:cs="Times New Roman" w:hint="eastAsia"/>
                <w:vertAlign w:val="superscript"/>
              </w:rPr>
              <w:t>+</w:t>
            </w:r>
          </w:p>
        </w:tc>
        <w:tc>
          <w:tcPr>
            <w:tcW w:w="2719" w:type="dxa"/>
            <w:tcBorders>
              <w:top w:val="nil"/>
              <w:left w:val="nil"/>
              <w:bottom w:val="single" w:sz="12"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3</w:t>
            </w:r>
          </w:p>
        </w:tc>
        <w:tc>
          <w:tcPr>
            <w:tcW w:w="1276" w:type="dxa"/>
            <w:tcBorders>
              <w:top w:val="nil"/>
              <w:left w:val="nil"/>
              <w:bottom w:val="single" w:sz="12" w:space="0" w:color="auto"/>
              <w:right w:val="nil"/>
            </w:tcBorders>
            <w:shd w:val="clear" w:color="auto" w:fill="auto"/>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x</w:t>
            </w:r>
            <w:r w:rsidRPr="008778F1">
              <w:rPr>
                <w:rFonts w:ascii="Times New Roman" w:hAnsi="Times New Roman" w:cs="Times New Roman"/>
                <w:szCs w:val="21"/>
                <w:vertAlign w:val="subscript"/>
              </w:rPr>
              <w:t>lab3</w:t>
            </w:r>
          </w:p>
        </w:tc>
        <w:tc>
          <w:tcPr>
            <w:tcW w:w="1601" w:type="dxa"/>
            <w:tcBorders>
              <w:top w:val="nil"/>
              <w:left w:val="nil"/>
              <w:bottom w:val="single" w:sz="12" w:space="0" w:color="auto"/>
              <w:right w:val="nil"/>
            </w:tcBorders>
            <w:vAlign w:val="center"/>
          </w:tcPr>
          <w:p w:rsidR="00FC6879" w:rsidRPr="008778F1" w:rsidRDefault="00FC6879" w:rsidP="00BD4FDC">
            <w:pPr>
              <w:spacing w:line="360" w:lineRule="auto"/>
              <w:jc w:val="center"/>
              <w:rPr>
                <w:rFonts w:ascii="Times New Roman" w:hAnsi="Times New Roman" w:cs="Times New Roman"/>
                <w:szCs w:val="21"/>
              </w:rPr>
            </w:pPr>
            <w:r w:rsidRPr="008778F1">
              <w:rPr>
                <w:rFonts w:ascii="Times New Roman" w:hAnsi="Times New Roman" w:cs="Times New Roman"/>
                <w:szCs w:val="21"/>
              </w:rPr>
              <w:t>12</w:t>
            </w:r>
            <w:r>
              <w:rPr>
                <w:rFonts w:ascii="Times New Roman" w:hAnsi="Times New Roman" w:cs="Times New Roman" w:hint="eastAsia"/>
                <w:szCs w:val="21"/>
              </w:rPr>
              <w:t>9</w:t>
            </w:r>
            <w:r w:rsidRPr="008778F1">
              <w:rPr>
                <w:rFonts w:ascii="Times New Roman" w:hAnsi="Times New Roman" w:cs="Times New Roman"/>
                <w:szCs w:val="21"/>
              </w:rPr>
              <w:t>~1</w:t>
            </w:r>
            <w:r>
              <w:rPr>
                <w:rFonts w:ascii="Times New Roman" w:hAnsi="Times New Roman" w:cs="Times New Roman" w:hint="eastAsia"/>
                <w:szCs w:val="21"/>
              </w:rPr>
              <w:t>30</w:t>
            </w:r>
          </w:p>
        </w:tc>
      </w:tr>
    </w:tbl>
    <w:p w:rsidR="00FC6879" w:rsidRDefault="00FC6879" w:rsidP="00FC6879">
      <w:pPr>
        <w:spacing w:line="360" w:lineRule="auto"/>
        <w:jc w:val="center"/>
        <w:rPr>
          <w:rFonts w:ascii="Times New Roman" w:hAnsi="Times New Roman" w:cs="Times New Roman"/>
          <w:szCs w:val="21"/>
        </w:rPr>
      </w:pPr>
    </w:p>
    <w:p w:rsidR="00FC6879" w:rsidRPr="00FC6879" w:rsidRDefault="00FC6879" w:rsidP="00FC6879">
      <w:pPr>
        <w:pStyle w:val="a4"/>
        <w:spacing w:line="360" w:lineRule="auto"/>
        <w:rPr>
          <w:rFonts w:ascii="Times New Roman" w:eastAsiaTheme="minorEastAsia"/>
          <w:szCs w:val="21"/>
        </w:rPr>
      </w:pPr>
      <w:r w:rsidRPr="00FC6879">
        <w:rPr>
          <w:rFonts w:ascii="Times New Roman" w:eastAsiaTheme="minorEastAsia"/>
          <w:szCs w:val="21"/>
        </w:rPr>
        <w:t>如表</w:t>
      </w:r>
      <w:r w:rsidRPr="00FC6879">
        <w:rPr>
          <w:rFonts w:ascii="Times New Roman" w:eastAsiaTheme="minorEastAsia"/>
          <w:szCs w:val="21"/>
        </w:rPr>
        <w:t>2.4.11</w:t>
      </w:r>
      <w:r w:rsidRPr="00FC6879">
        <w:rPr>
          <w:rFonts w:ascii="Times New Roman" w:eastAsiaTheme="minorEastAsia"/>
          <w:szCs w:val="21"/>
        </w:rPr>
        <w:t>所示，如表</w:t>
      </w:r>
      <w:r w:rsidRPr="00FC6879">
        <w:rPr>
          <w:rFonts w:ascii="Times New Roman" w:eastAsiaTheme="minorEastAsia"/>
          <w:szCs w:val="21"/>
        </w:rPr>
        <w:t>1</w:t>
      </w:r>
      <w:r w:rsidRPr="00FC6879">
        <w:rPr>
          <w:rFonts w:ascii="Times New Roman" w:eastAsiaTheme="minorEastAsia"/>
          <w:szCs w:val="21"/>
        </w:rPr>
        <w:t>所示，目标化合物</w:t>
      </w:r>
      <w:r w:rsidR="00DA606A" w:rsidRPr="00E20FAA">
        <w:rPr>
          <w:rFonts w:ascii="Times New Roman"/>
        </w:rPr>
        <w:t>三聚氰胺</w:t>
      </w:r>
      <w:r w:rsidR="00DA606A" w:rsidRPr="00E20FAA">
        <w:rPr>
          <w:rFonts w:ascii="Times New Roman" w:hint="eastAsia"/>
        </w:rPr>
        <w:t>-</w:t>
      </w:r>
      <w:r w:rsidR="00DA606A" w:rsidRPr="00E20FAA">
        <w:rPr>
          <w:rFonts w:ascii="Times New Roman" w:hint="eastAsia"/>
        </w:rPr>
        <w:t>氨基</w:t>
      </w:r>
      <w:r w:rsidR="00DA606A" w:rsidRPr="00E20FAA">
        <w:rPr>
          <w:rFonts w:ascii="Times New Roman" w:hint="eastAsia"/>
        </w:rPr>
        <w:t>-</w:t>
      </w:r>
      <w:r w:rsidR="00DA606A" w:rsidRPr="00E20FAA">
        <w:rPr>
          <w:rFonts w:ascii="Times New Roman"/>
          <w:vertAlign w:val="superscript"/>
        </w:rPr>
        <w:t>15</w:t>
      </w:r>
      <w:r w:rsidR="00DA606A" w:rsidRPr="00E20FAA">
        <w:rPr>
          <w:rFonts w:ascii="Times New Roman"/>
        </w:rPr>
        <w:t>N</w:t>
      </w:r>
      <w:r w:rsidR="00DA606A" w:rsidRPr="00E20FAA">
        <w:rPr>
          <w:rFonts w:ascii="Times New Roman"/>
          <w:vertAlign w:val="subscript"/>
        </w:rPr>
        <w:t>3</w:t>
      </w:r>
      <w:r w:rsidRPr="00FC6879">
        <w:rPr>
          <w:rFonts w:ascii="Times New Roman" w:eastAsiaTheme="minorEastAsia"/>
          <w:szCs w:val="21"/>
        </w:rPr>
        <w:t>的质荷比分布在</w:t>
      </w:r>
      <w:r w:rsidRPr="00FC6879">
        <w:rPr>
          <w:rFonts w:ascii="Times New Roman" w:eastAsiaTheme="minorEastAsia"/>
          <w:szCs w:val="21"/>
        </w:rPr>
        <w:t>m/z=12</w:t>
      </w:r>
      <w:r w:rsidRPr="00FC6879">
        <w:rPr>
          <w:rFonts w:ascii="Times New Roman" w:eastAsiaTheme="minorEastAsia" w:hint="eastAsia"/>
          <w:szCs w:val="21"/>
        </w:rPr>
        <w:t>6</w:t>
      </w:r>
      <w:r w:rsidRPr="00FC6879">
        <w:rPr>
          <w:rFonts w:ascii="Times New Roman" w:eastAsiaTheme="minorEastAsia"/>
          <w:szCs w:val="21"/>
        </w:rPr>
        <w:t>~1</w:t>
      </w:r>
      <w:r w:rsidRPr="00FC6879">
        <w:rPr>
          <w:rFonts w:ascii="Times New Roman" w:eastAsiaTheme="minorEastAsia" w:hint="eastAsia"/>
          <w:szCs w:val="21"/>
        </w:rPr>
        <w:t>30</w:t>
      </w:r>
      <w:r w:rsidRPr="00FC6879">
        <w:rPr>
          <w:rFonts w:ascii="Times New Roman" w:eastAsiaTheme="minorEastAsia"/>
          <w:szCs w:val="21"/>
        </w:rPr>
        <w:t>的范围。采集质谱图中</w:t>
      </w:r>
      <w:r w:rsidRPr="00FC6879">
        <w:rPr>
          <w:rFonts w:ascii="Times New Roman" w:eastAsiaTheme="minorEastAsia"/>
          <w:szCs w:val="21"/>
        </w:rPr>
        <w:t>m/z=1</w:t>
      </w:r>
      <w:r w:rsidRPr="00FC6879">
        <w:rPr>
          <w:rFonts w:ascii="Times New Roman" w:eastAsiaTheme="minorEastAsia" w:hint="eastAsia"/>
          <w:szCs w:val="21"/>
        </w:rPr>
        <w:t>26</w:t>
      </w:r>
      <w:r w:rsidRPr="00FC6879">
        <w:rPr>
          <w:rFonts w:ascii="Times New Roman" w:eastAsiaTheme="minorEastAsia"/>
          <w:szCs w:val="21"/>
        </w:rPr>
        <w:t>，</w:t>
      </w:r>
      <w:r w:rsidRPr="00FC6879">
        <w:rPr>
          <w:rFonts w:ascii="Times New Roman" w:eastAsiaTheme="minorEastAsia"/>
          <w:szCs w:val="21"/>
        </w:rPr>
        <w:t>1</w:t>
      </w:r>
      <w:r w:rsidRPr="00FC6879">
        <w:rPr>
          <w:rFonts w:ascii="Times New Roman" w:eastAsiaTheme="minorEastAsia" w:hint="eastAsia"/>
          <w:szCs w:val="21"/>
        </w:rPr>
        <w:t>27</w:t>
      </w:r>
      <w:r w:rsidRPr="00FC6879">
        <w:rPr>
          <w:rFonts w:ascii="Times New Roman" w:eastAsiaTheme="minorEastAsia"/>
          <w:szCs w:val="21"/>
        </w:rPr>
        <w:t>，</w:t>
      </w:r>
      <w:r w:rsidRPr="00FC6879">
        <w:rPr>
          <w:rFonts w:ascii="Times New Roman" w:eastAsiaTheme="minorEastAsia"/>
          <w:szCs w:val="21"/>
        </w:rPr>
        <w:t>1</w:t>
      </w:r>
      <w:r w:rsidRPr="00FC6879">
        <w:rPr>
          <w:rFonts w:ascii="Times New Roman" w:eastAsiaTheme="minorEastAsia" w:hint="eastAsia"/>
          <w:szCs w:val="21"/>
        </w:rPr>
        <w:t>28</w:t>
      </w:r>
      <w:r w:rsidRPr="00FC6879">
        <w:rPr>
          <w:rFonts w:ascii="Times New Roman" w:eastAsiaTheme="minorEastAsia"/>
          <w:szCs w:val="21"/>
        </w:rPr>
        <w:t>，</w:t>
      </w:r>
      <w:r w:rsidRPr="00FC6879">
        <w:rPr>
          <w:rFonts w:ascii="Times New Roman" w:eastAsiaTheme="minorEastAsia"/>
          <w:szCs w:val="21"/>
        </w:rPr>
        <w:t>12</w:t>
      </w:r>
      <w:r w:rsidRPr="00FC6879">
        <w:rPr>
          <w:rFonts w:ascii="Times New Roman" w:eastAsiaTheme="minorEastAsia" w:hint="eastAsia"/>
          <w:szCs w:val="21"/>
        </w:rPr>
        <w:t>9</w:t>
      </w:r>
      <w:r w:rsidRPr="00FC6879">
        <w:rPr>
          <w:rFonts w:ascii="Times New Roman" w:eastAsiaTheme="minorEastAsia"/>
          <w:szCs w:val="21"/>
        </w:rPr>
        <w:t>峰强度数据，代入方程组</w:t>
      </w:r>
      <w:r w:rsidRPr="00FC6879">
        <w:rPr>
          <w:rFonts w:ascii="Times New Roman" w:eastAsiaTheme="minorEastAsia"/>
          <w:szCs w:val="21"/>
        </w:rPr>
        <w:t>(2)</w:t>
      </w:r>
      <w:r w:rsidRPr="00FC6879">
        <w:rPr>
          <w:rFonts w:ascii="Times New Roman" w:eastAsiaTheme="minorEastAsia"/>
          <w:szCs w:val="21"/>
        </w:rPr>
        <w:t>计算，解得</w:t>
      </w:r>
      <w:r w:rsidRPr="00FC6879">
        <w:rPr>
          <w:rFonts w:ascii="Times New Roman" w:eastAsiaTheme="minorEastAsia"/>
          <w:szCs w:val="21"/>
        </w:rPr>
        <w:t>x</w:t>
      </w:r>
      <w:r w:rsidRPr="00FC6879">
        <w:rPr>
          <w:rFonts w:ascii="Times New Roman" w:eastAsiaTheme="minorEastAsia"/>
          <w:szCs w:val="21"/>
          <w:vertAlign w:val="subscript"/>
        </w:rPr>
        <w:t>labj</w:t>
      </w:r>
      <w:r w:rsidRPr="00FC6879">
        <w:rPr>
          <w:rFonts w:ascii="Times New Roman" w:eastAsiaTheme="minorEastAsia"/>
          <w:szCs w:val="21"/>
        </w:rPr>
        <w:t>（</w:t>
      </w:r>
      <w:r w:rsidRPr="00FC6879">
        <w:rPr>
          <w:rFonts w:ascii="Times New Roman" w:eastAsiaTheme="minorEastAsia"/>
          <w:szCs w:val="21"/>
        </w:rPr>
        <w:t>j=0,1,2,3</w:t>
      </w:r>
      <w:r w:rsidRPr="00FC6879">
        <w:rPr>
          <w:rFonts w:ascii="Times New Roman" w:eastAsiaTheme="minorEastAsia"/>
          <w:szCs w:val="21"/>
        </w:rPr>
        <w:t>）。</w:t>
      </w:r>
    </w:p>
    <w:p w:rsidR="00FC6879" w:rsidRPr="00FC6879" w:rsidRDefault="00FC6879" w:rsidP="00FC6879">
      <w:pPr>
        <w:spacing w:line="360" w:lineRule="auto"/>
        <w:rPr>
          <w:rFonts w:ascii="Times New Roman" w:hAnsi="Times New Roman" w:cs="Times New Roman"/>
          <w:szCs w:val="21"/>
        </w:rPr>
      </w:pPr>
      <w:r w:rsidRPr="00FC6879">
        <w:rPr>
          <w:rFonts w:ascii="Times New Roman" w:hAnsi="Times New Roman" w:cs="Times New Roman"/>
          <w:szCs w:val="21"/>
        </w:rPr>
        <w:t>A</w:t>
      </w:r>
      <w:r w:rsidRPr="00FC6879">
        <w:rPr>
          <w:rFonts w:ascii="Times New Roman" w:hAnsi="Times New Roman" w:cs="Times New Roman"/>
          <w:szCs w:val="21"/>
          <w:vertAlign w:val="subscript"/>
        </w:rPr>
        <w:t>mix</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sidRPr="00FC6879">
        <w:rPr>
          <w:rFonts w:ascii="Times New Roman" w:hAnsi="Times New Roman" w:cs="Times New Roman"/>
          <w:szCs w:val="21"/>
        </w:rPr>
        <w:t>=x</w:t>
      </w:r>
      <w:r w:rsidRPr="00FC6879">
        <w:rPr>
          <w:rFonts w:ascii="Times New Roman" w:hAnsi="Times New Roman" w:cs="Times New Roman"/>
          <w:szCs w:val="21"/>
          <w:vertAlign w:val="subscript"/>
        </w:rPr>
        <w:t>lab0</w:t>
      </w:r>
      <w:r w:rsidRPr="00FC6879">
        <w:rPr>
          <w:rFonts w:ascii="Times New Roman" w:hAnsi="Times New Roman" w:cs="Times New Roman"/>
          <w:szCs w:val="21"/>
        </w:rPr>
        <w:t>·A</w:t>
      </w:r>
      <w:r w:rsidRPr="00FC6879">
        <w:rPr>
          <w:rFonts w:ascii="Times New Roman" w:hAnsi="Times New Roman" w:cs="Times New Roman"/>
          <w:szCs w:val="21"/>
          <w:vertAlign w:val="subscript"/>
        </w:rPr>
        <w:t>lab0</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·0.964</w:t>
      </w:r>
    </w:p>
    <w:p w:rsidR="00FC6879" w:rsidRPr="00FC6879" w:rsidRDefault="00FC6879" w:rsidP="00FC6879">
      <w:pPr>
        <w:spacing w:line="360" w:lineRule="auto"/>
        <w:rPr>
          <w:rFonts w:ascii="Times New Roman" w:hAnsi="Times New Roman" w:cs="Times New Roman"/>
          <w:szCs w:val="21"/>
          <w:lang w:val="sv-SE"/>
        </w:rPr>
      </w:pPr>
      <w:r w:rsidRPr="00FC6879">
        <w:rPr>
          <w:rFonts w:ascii="Times New Roman" w:hAnsi="Times New Roman" w:cs="Times New Roman"/>
          <w:szCs w:val="21"/>
        </w:rPr>
        <w:t>A</w:t>
      </w:r>
      <w:r w:rsidRPr="00FC6879">
        <w:rPr>
          <w:rFonts w:ascii="Times New Roman" w:hAnsi="Times New Roman" w:cs="Times New Roman"/>
          <w:szCs w:val="21"/>
          <w:vertAlign w:val="subscript"/>
        </w:rPr>
        <w:t>mix</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=x</w:t>
      </w:r>
      <w:r w:rsidRPr="00FC6879">
        <w:rPr>
          <w:rFonts w:ascii="Times New Roman" w:hAnsi="Times New Roman" w:cs="Times New Roman"/>
          <w:szCs w:val="21"/>
          <w:vertAlign w:val="subscript"/>
        </w:rPr>
        <w:t>lab0</w:t>
      </w:r>
      <w:r w:rsidRPr="00FC6879">
        <w:rPr>
          <w:rFonts w:ascii="Times New Roman" w:hAnsi="Times New Roman" w:cs="Times New Roman"/>
          <w:szCs w:val="21"/>
        </w:rPr>
        <w:t>·A</w:t>
      </w:r>
      <w:r w:rsidRPr="00FC6879">
        <w:rPr>
          <w:rFonts w:ascii="Times New Roman" w:hAnsi="Times New Roman" w:cs="Times New Roman"/>
          <w:szCs w:val="21"/>
          <w:vertAlign w:val="subscript"/>
        </w:rPr>
        <w:t>lab0</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+x</w:t>
      </w:r>
      <w:r w:rsidRPr="00FC6879">
        <w:rPr>
          <w:rFonts w:ascii="Times New Roman" w:hAnsi="Times New Roman" w:cs="Times New Roman"/>
          <w:szCs w:val="21"/>
          <w:vertAlign w:val="subscript"/>
        </w:rPr>
        <w:t>lab1</w:t>
      </w:r>
      <w:r w:rsidRPr="00FC6879">
        <w:rPr>
          <w:rFonts w:ascii="Times New Roman" w:hAnsi="Times New Roman" w:cs="Times New Roman"/>
          <w:szCs w:val="21"/>
        </w:rPr>
        <w:t>·A</w:t>
      </w:r>
      <w:r w:rsidRPr="00FC6879">
        <w:rPr>
          <w:rFonts w:ascii="Times New Roman" w:hAnsi="Times New Roman" w:cs="Times New Roman"/>
          <w:szCs w:val="21"/>
          <w:vertAlign w:val="subscript"/>
        </w:rPr>
        <w:t>lab1</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·0.036+x</w:t>
      </w:r>
      <w:r w:rsidRPr="00FC6879">
        <w:rPr>
          <w:rFonts w:ascii="Times New Roman" w:hAnsi="Times New Roman" w:cs="Times New Roman"/>
          <w:szCs w:val="21"/>
          <w:vertAlign w:val="subscript"/>
        </w:rPr>
        <w:t>lab1</w:t>
      </w:r>
      <w:r w:rsidRPr="00FC6879">
        <w:rPr>
          <w:rFonts w:ascii="Times New Roman" w:hAnsi="Times New Roman" w:cs="Times New Roman"/>
          <w:szCs w:val="21"/>
        </w:rPr>
        <w:t xml:space="preserve">·0.964   </w:t>
      </w:r>
      <w:r w:rsidRPr="00FC6879">
        <w:rPr>
          <w:rFonts w:ascii="Times New Roman" w:hAnsi="Times New Roman" w:cs="Times New Roman"/>
          <w:color w:val="000000"/>
          <w:szCs w:val="21"/>
          <w:lang w:val="sv-SE"/>
        </w:rPr>
        <w:t>………………  (2)</w:t>
      </w:r>
      <w:r w:rsidRPr="00FC6879">
        <w:rPr>
          <w:rFonts w:ascii="Times New Roman" w:hAnsi="Times New Roman" w:cs="Times New Roman"/>
          <w:szCs w:val="21"/>
          <w:lang w:val="sv-SE"/>
        </w:rPr>
        <w:t xml:space="preserve">     </w:t>
      </w:r>
    </w:p>
    <w:p w:rsidR="00FC6879" w:rsidRPr="00FC6879" w:rsidRDefault="00FC6879" w:rsidP="00FC6879">
      <w:pPr>
        <w:spacing w:line="360" w:lineRule="auto"/>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mix</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8</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8</w:t>
      </w:r>
      <w:r w:rsidRPr="00FC6879">
        <w:rPr>
          <w:rFonts w:ascii="Times New Roman" w:hAnsi="Times New Roman" w:cs="Times New Roman"/>
          <w:szCs w:val="21"/>
          <w:lang w:val="sv-SE"/>
        </w:rPr>
        <w:t>+x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lab2</w:t>
      </w:r>
      <w:r w:rsidRPr="00FC6879">
        <w:rPr>
          <w:rFonts w:ascii="Times New Roman" w:hAnsi="Times New Roman" w:cs="Times New Roman" w:hint="eastAsia"/>
          <w:szCs w:val="21"/>
          <w:vertAlign w:val="superscript"/>
          <w:lang w:val="sv-SE"/>
        </w:rPr>
        <w:t>128</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·0.964</w:t>
      </w:r>
    </w:p>
    <w:p w:rsidR="00FC6879" w:rsidRPr="00FC6879" w:rsidRDefault="00FC6879" w:rsidP="00FC6879">
      <w:pPr>
        <w:spacing w:line="360" w:lineRule="auto"/>
        <w:jc w:val="left"/>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mix</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+x</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lang w:val="sv-SE"/>
        </w:rPr>
        <w:t>·A</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lang w:val="sv-SE"/>
        </w:rPr>
        <w:t>·0.964</w:t>
      </w:r>
    </w:p>
    <w:p w:rsidR="00FC6879" w:rsidRPr="00FC6879" w:rsidRDefault="00FC6879" w:rsidP="00FC6879">
      <w:pPr>
        <w:pStyle w:val="a4"/>
        <w:spacing w:line="360" w:lineRule="auto"/>
        <w:ind w:firstLineChars="0" w:firstLine="0"/>
        <w:rPr>
          <w:rFonts w:ascii="Times New Roman" w:eastAsiaTheme="minorEastAsia"/>
          <w:szCs w:val="21"/>
          <w:lang w:val="sv-SE"/>
        </w:rPr>
      </w:pPr>
      <w:r w:rsidRPr="00FC6879">
        <w:rPr>
          <w:rFonts w:ascii="Times New Roman" w:eastAsiaTheme="minorEastAsia"/>
          <w:szCs w:val="21"/>
          <w:lang w:val="sv-SE"/>
        </w:rPr>
        <w:t>x</w:t>
      </w:r>
      <w:r w:rsidRPr="00FC6879">
        <w:rPr>
          <w:rFonts w:ascii="Times New Roman" w:eastAsiaTheme="minorEastAsia"/>
          <w:szCs w:val="21"/>
          <w:vertAlign w:val="subscript"/>
          <w:lang w:val="sv-SE"/>
        </w:rPr>
        <w:t>lab0</w:t>
      </w:r>
      <w:r w:rsidRPr="00FC6879">
        <w:rPr>
          <w:rFonts w:ascii="Times New Roman" w:eastAsiaTheme="minorEastAsia"/>
          <w:szCs w:val="21"/>
          <w:lang w:val="sv-SE"/>
        </w:rPr>
        <w:t>+x</w:t>
      </w:r>
      <w:r w:rsidRPr="00FC6879">
        <w:rPr>
          <w:rFonts w:ascii="Times New Roman" w:eastAsiaTheme="minorEastAsia"/>
          <w:szCs w:val="21"/>
          <w:vertAlign w:val="subscript"/>
          <w:lang w:val="sv-SE"/>
        </w:rPr>
        <w:t>lab1</w:t>
      </w:r>
      <w:r w:rsidRPr="00FC6879">
        <w:rPr>
          <w:rFonts w:ascii="Times New Roman" w:eastAsiaTheme="minorEastAsia"/>
          <w:szCs w:val="21"/>
          <w:lang w:val="sv-SE"/>
        </w:rPr>
        <w:t>+x</w:t>
      </w:r>
      <w:r w:rsidRPr="00FC6879">
        <w:rPr>
          <w:rFonts w:ascii="Times New Roman" w:eastAsiaTheme="minorEastAsia"/>
          <w:szCs w:val="21"/>
          <w:vertAlign w:val="subscript"/>
          <w:lang w:val="sv-SE"/>
        </w:rPr>
        <w:t>lab2</w:t>
      </w:r>
      <w:r w:rsidRPr="00FC6879">
        <w:rPr>
          <w:rFonts w:ascii="Times New Roman" w:eastAsiaTheme="minorEastAsia"/>
          <w:szCs w:val="21"/>
          <w:lang w:val="sv-SE"/>
        </w:rPr>
        <w:t>+x</w:t>
      </w:r>
      <w:r w:rsidRPr="00FC6879">
        <w:rPr>
          <w:rFonts w:ascii="Times New Roman" w:eastAsiaTheme="minorEastAsia"/>
          <w:szCs w:val="21"/>
          <w:vertAlign w:val="subscript"/>
          <w:lang w:val="sv-SE"/>
        </w:rPr>
        <w:t>lab3</w:t>
      </w:r>
      <w:r w:rsidRPr="00FC6879">
        <w:rPr>
          <w:rFonts w:ascii="Times New Roman" w:eastAsiaTheme="minorEastAsia"/>
          <w:szCs w:val="21"/>
          <w:lang w:val="sv-SE"/>
        </w:rPr>
        <w:t>=1</w:t>
      </w:r>
    </w:p>
    <w:p w:rsidR="00DA606A" w:rsidRPr="00E20FAA" w:rsidRDefault="00FC6879" w:rsidP="00287178">
      <w:pPr>
        <w:spacing w:line="360" w:lineRule="auto"/>
        <w:ind w:firstLineChars="200" w:firstLine="420"/>
        <w:rPr>
          <w:rFonts w:ascii="Times New Roman" w:hAnsi="Times New Roman" w:cs="Times New Roman"/>
          <w:szCs w:val="21"/>
        </w:rPr>
      </w:pPr>
      <w:r w:rsidRPr="00E20FAA">
        <w:rPr>
          <w:rFonts w:ascii="Times New Roman" w:hAnsi="Times New Roman" w:cs="Times New Roman"/>
          <w:szCs w:val="21"/>
        </w:rPr>
        <w:t>联立解方程组，可得到</w:t>
      </w:r>
      <w:r w:rsidR="00E20FAA" w:rsidRPr="00E20FAA">
        <w:rPr>
          <w:rFonts w:ascii="Times New Roman" w:hAnsi="Times New Roman" w:cs="Times New Roman"/>
          <w:szCs w:val="21"/>
          <w:vertAlign w:val="superscript"/>
        </w:rPr>
        <w:t>15</w:t>
      </w:r>
      <w:r w:rsidR="00E20FAA" w:rsidRPr="00E20FAA">
        <w:rPr>
          <w:rFonts w:ascii="Times New Roman" w:hAnsi="Times New Roman" w:cs="Times New Roman"/>
          <w:szCs w:val="21"/>
        </w:rPr>
        <w:t>N</w:t>
      </w:r>
      <w:r w:rsidR="00E20FAA" w:rsidRPr="00E20FAA">
        <w:rPr>
          <w:rFonts w:ascii="Times New Roman" w:hAnsi="Times New Roman" w:cs="Times New Roman"/>
          <w:szCs w:val="21"/>
        </w:rPr>
        <w:t>原子</w:t>
      </w:r>
      <w:r w:rsidR="00C005AB" w:rsidRPr="00E20FAA">
        <w:rPr>
          <w:rFonts w:ascii="Times New Roman" w:hAnsi="Times New Roman" w:cs="Times New Roman"/>
          <w:szCs w:val="21"/>
        </w:rPr>
        <w:t>标记</w:t>
      </w:r>
      <w:r w:rsidR="00E20FAA" w:rsidRPr="00E20FAA">
        <w:rPr>
          <w:rFonts w:ascii="Times New Roman" w:hAnsi="Times New Roman" w:cs="Times New Roman"/>
          <w:szCs w:val="21"/>
        </w:rPr>
        <w:t>个数</w:t>
      </w:r>
      <w:r w:rsidR="00C005AB" w:rsidRPr="00E20FAA">
        <w:rPr>
          <w:rFonts w:ascii="Times New Roman" w:hAnsi="Times New Roman" w:cs="Times New Roman"/>
          <w:szCs w:val="21"/>
        </w:rPr>
        <w:t>0~3</w:t>
      </w:r>
      <w:r w:rsidR="00C005AB" w:rsidRPr="00E20FAA">
        <w:rPr>
          <w:rFonts w:ascii="Times New Roman" w:hAnsi="Times New Roman" w:cs="Times New Roman"/>
          <w:szCs w:val="21"/>
        </w:rPr>
        <w:t>的</w:t>
      </w:r>
      <w:r w:rsidRPr="00E20FAA">
        <w:rPr>
          <w:rFonts w:ascii="Times New Roman" w:hAnsi="Times New Roman" w:cs="Times New Roman"/>
          <w:szCs w:val="21"/>
        </w:rPr>
        <w:t>各</w:t>
      </w:r>
      <w:r w:rsidR="00E20FAA" w:rsidRPr="00E20FAA">
        <w:rPr>
          <w:rFonts w:ascii="Times New Roman" w:hAnsi="Times New Roman" w:cs="Times New Roman"/>
          <w:szCs w:val="21"/>
        </w:rPr>
        <w:t>“</w:t>
      </w:r>
      <w:r w:rsidRPr="00E20FAA">
        <w:rPr>
          <w:rFonts w:ascii="Times New Roman" w:hAnsi="Times New Roman" w:cs="Times New Roman"/>
          <w:szCs w:val="21"/>
        </w:rPr>
        <w:t>质量簇</w:t>
      </w:r>
      <w:r w:rsidRPr="00E20FAA">
        <w:rPr>
          <w:rFonts w:ascii="Times New Roman" w:hAnsi="Times New Roman" w:cs="Times New Roman"/>
          <w:szCs w:val="21"/>
        </w:rPr>
        <w:t>”</w:t>
      </w:r>
      <w:r w:rsidRPr="00E20FAA">
        <w:rPr>
          <w:rFonts w:ascii="Times New Roman" w:hAnsi="Times New Roman" w:cs="Times New Roman"/>
          <w:szCs w:val="21"/>
        </w:rPr>
        <w:t>的</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sidRPr="00E20FAA">
        <w:rPr>
          <w:rFonts w:ascii="Times New Roman" w:hAnsi="Times New Roman" w:cs="Times New Roman"/>
          <w:szCs w:val="21"/>
        </w:rPr>
        <w:t>标记摩尔分数</w:t>
      </w:r>
      <w:r w:rsidRPr="00E20FAA">
        <w:rPr>
          <w:rFonts w:ascii="Times New Roman" w:hAnsi="Times New Roman" w:cs="Times New Roman"/>
          <w:szCs w:val="21"/>
        </w:rPr>
        <w:t>x</w:t>
      </w:r>
      <w:r w:rsidRPr="00E20FAA">
        <w:rPr>
          <w:rFonts w:ascii="Times New Roman" w:hAnsi="Times New Roman" w:cs="Times New Roman"/>
          <w:szCs w:val="21"/>
          <w:vertAlign w:val="subscript"/>
        </w:rPr>
        <w:t>lab0</w:t>
      </w:r>
      <w:r w:rsidRPr="00E20FAA">
        <w:rPr>
          <w:rFonts w:ascii="Times New Roman" w:hAnsi="Times New Roman" w:cs="Times New Roman"/>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lab1</w:t>
      </w:r>
      <w:r w:rsidR="00E20FAA">
        <w:rPr>
          <w:rFonts w:ascii="Times New Roman" w:hAnsi="Times New Roman" w:cs="Times New Roman" w:hint="eastAsia"/>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lab2</w:t>
      </w:r>
      <w:r w:rsidRPr="00E20FAA">
        <w:rPr>
          <w:rFonts w:ascii="Times New Roman" w:hAnsi="Times New Roman" w:cs="Times New Roman"/>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lab3</w:t>
      </w:r>
      <w:r w:rsidRPr="00E20FAA">
        <w:rPr>
          <w:rFonts w:ascii="Times New Roman" w:hAnsi="Times New Roman" w:cs="Times New Roman"/>
          <w:szCs w:val="21"/>
        </w:rPr>
        <w:t>。通过公式</w:t>
      </w:r>
      <w:r w:rsidRPr="00E20FAA">
        <w:rPr>
          <w:rFonts w:ascii="Times New Roman" w:hAnsi="Times New Roman" w:cs="Times New Roman"/>
          <w:szCs w:val="21"/>
        </w:rPr>
        <w:t xml:space="preserve">X = </w:t>
      </w:r>
      <w:r w:rsidRPr="00E20FAA">
        <w:rPr>
          <w:rFonts w:ascii="Times New Roman" w:hAnsi="Times New Roman" w:cs="Times New Roman"/>
          <w:szCs w:val="21"/>
        </w:rPr>
        <w:sym w:font="Symbol" w:char="F053"/>
      </w:r>
      <w:r w:rsidRPr="00E20FAA">
        <w:rPr>
          <w:rFonts w:ascii="Times New Roman" w:hAnsi="Times New Roman" w:cs="Times New Roman"/>
          <w:szCs w:val="21"/>
        </w:rPr>
        <w:t>(x</w:t>
      </w:r>
      <w:r w:rsidRPr="00E20FAA">
        <w:rPr>
          <w:rFonts w:ascii="Times New Roman" w:hAnsi="Times New Roman" w:cs="Times New Roman"/>
          <w:szCs w:val="21"/>
          <w:vertAlign w:val="subscript"/>
        </w:rPr>
        <w:t xml:space="preserve">labj </w:t>
      </w:r>
      <w:r w:rsidRPr="00E20FAA">
        <w:rPr>
          <w:rFonts w:ascii="Times New Roman" w:hAnsi="Times New Roman" w:cs="Times New Roman"/>
          <w:szCs w:val="21"/>
        </w:rPr>
        <w:sym w:font="Symbol" w:char="F0D7"/>
      </w:r>
      <w:r w:rsidRPr="00E20FAA">
        <w:rPr>
          <w:rFonts w:ascii="Times New Roman" w:hAnsi="Times New Roman" w:cs="Times New Roman"/>
          <w:szCs w:val="21"/>
        </w:rPr>
        <w:t xml:space="preserve"> j) / (n</w:t>
      </w:r>
      <w:r w:rsidRPr="00E20FAA">
        <w:rPr>
          <w:rFonts w:ascii="Times New Roman" w:hAnsi="Times New Roman" w:cs="Times New Roman"/>
          <w:szCs w:val="21"/>
          <w:vertAlign w:val="subscript"/>
        </w:rPr>
        <w:t xml:space="preserve"> </w:t>
      </w:r>
      <w:r w:rsidRPr="00E20FAA">
        <w:rPr>
          <w:rFonts w:ascii="Times New Roman" w:hAnsi="Times New Roman" w:cs="Times New Roman"/>
          <w:szCs w:val="21"/>
        </w:rPr>
        <w:sym w:font="Symbol" w:char="F0D7"/>
      </w:r>
      <w:r w:rsidRPr="00E20FAA">
        <w:rPr>
          <w:rFonts w:ascii="Times New Roman" w:hAnsi="Times New Roman" w:cs="Times New Roman"/>
          <w:szCs w:val="21"/>
        </w:rPr>
        <w:t xml:space="preserve"> </w:t>
      </w:r>
      <w:r w:rsidRPr="00E20FAA">
        <w:rPr>
          <w:rFonts w:ascii="Times New Roman" w:hAnsi="Times New Roman" w:cs="Times New Roman"/>
          <w:szCs w:val="21"/>
        </w:rPr>
        <w:sym w:font="Symbol" w:char="F053"/>
      </w:r>
      <w:r w:rsidRPr="00E20FAA">
        <w:rPr>
          <w:rFonts w:ascii="Times New Roman" w:hAnsi="Times New Roman" w:cs="Times New Roman"/>
          <w:szCs w:val="21"/>
        </w:rPr>
        <w:t>x</w:t>
      </w:r>
      <w:r w:rsidRPr="00E20FAA">
        <w:rPr>
          <w:rFonts w:ascii="Times New Roman" w:hAnsi="Times New Roman" w:cs="Times New Roman"/>
          <w:szCs w:val="21"/>
          <w:vertAlign w:val="subscript"/>
        </w:rPr>
        <w:t>labj</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j=0</w:t>
      </w:r>
      <w:r w:rsidRPr="00E20FAA">
        <w:rPr>
          <w:rFonts w:ascii="Times New Roman" w:hAnsi="Times New Roman" w:cs="Times New Roman"/>
          <w:szCs w:val="21"/>
        </w:rPr>
        <w:t>，</w:t>
      </w:r>
      <w:r w:rsidRPr="00E20FAA">
        <w:rPr>
          <w:rFonts w:ascii="Times New Roman" w:hAnsi="Times New Roman" w:cs="Times New Roman"/>
          <w:szCs w:val="21"/>
        </w:rPr>
        <w:t>1</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n</w:t>
      </w:r>
      <w:r w:rsidRPr="00E20FAA">
        <w:rPr>
          <w:rFonts w:ascii="Times New Roman" w:hAnsi="Times New Roman" w:cs="Times New Roman"/>
          <w:szCs w:val="21"/>
        </w:rPr>
        <w:t>），计算可得到</w:t>
      </w:r>
      <w:r w:rsidR="00585A1F" w:rsidRPr="00E20FAA">
        <w:rPr>
          <w:rFonts w:ascii="Times New Roman" w:hAnsi="Times New Roman" w:cs="Times New Roman"/>
          <w:szCs w:val="21"/>
        </w:rPr>
        <w:t>三聚氰胺</w:t>
      </w:r>
      <w:r w:rsidR="00585A1F" w:rsidRPr="00E20FAA">
        <w:rPr>
          <w:rFonts w:ascii="Times New Roman" w:hAnsi="Times New Roman" w:cs="Times New Roman"/>
          <w:szCs w:val="21"/>
        </w:rPr>
        <w:t>-</w:t>
      </w:r>
      <w:r w:rsidR="00585A1F" w:rsidRPr="00E20FAA">
        <w:rPr>
          <w:rFonts w:ascii="Times New Roman" w:hAnsi="Times New Roman" w:cs="Times New Roman"/>
          <w:szCs w:val="21"/>
          <w:vertAlign w:val="superscript"/>
        </w:rPr>
        <w:t>15</w:t>
      </w:r>
      <w:r w:rsidR="00585A1F" w:rsidRPr="00E20FAA">
        <w:rPr>
          <w:rFonts w:ascii="Times New Roman" w:hAnsi="Times New Roman" w:cs="Times New Roman"/>
          <w:szCs w:val="21"/>
        </w:rPr>
        <w:t>N</w:t>
      </w:r>
      <w:r w:rsidR="00585A1F" w:rsidRPr="00E20FAA">
        <w:rPr>
          <w:rFonts w:ascii="Times New Roman" w:hAnsi="Times New Roman" w:cs="Times New Roman"/>
          <w:szCs w:val="21"/>
          <w:vertAlign w:val="subscript"/>
        </w:rPr>
        <w:t>3</w:t>
      </w:r>
      <w:r w:rsidR="00585A1F" w:rsidRPr="00E20FAA">
        <w:rPr>
          <w:rFonts w:ascii="Times New Roman" w:hAnsi="Times New Roman" w:cs="Times New Roman"/>
          <w:szCs w:val="21"/>
        </w:rPr>
        <w:t>的</w:t>
      </w:r>
      <w:r w:rsidR="00585A1F" w:rsidRPr="00E20FAA">
        <w:rPr>
          <w:rFonts w:ascii="Times New Roman" w:hAnsi="Times New Roman" w:cs="Times New Roman"/>
          <w:szCs w:val="21"/>
          <w:vertAlign w:val="superscript"/>
        </w:rPr>
        <w:t>15</w:t>
      </w:r>
      <w:r w:rsidR="00585A1F" w:rsidRPr="00E20FAA">
        <w:rPr>
          <w:rFonts w:ascii="Times New Roman" w:hAnsi="Times New Roman" w:cs="Times New Roman"/>
          <w:szCs w:val="21"/>
        </w:rPr>
        <w:t>N</w:t>
      </w:r>
      <w:r w:rsidRPr="00E20FAA">
        <w:rPr>
          <w:rFonts w:ascii="Times New Roman" w:hAnsi="Times New Roman" w:cs="Times New Roman"/>
          <w:szCs w:val="21"/>
        </w:rPr>
        <w:t>标记同位素丰度</w:t>
      </w:r>
      <w:r w:rsidRPr="00E20FAA">
        <w:rPr>
          <w:rFonts w:ascii="Times New Roman" w:hAnsi="Times New Roman" w:cs="Times New Roman"/>
          <w:szCs w:val="21"/>
        </w:rPr>
        <w:t>atom%</w:t>
      </w:r>
      <w:r w:rsidR="00585A1F" w:rsidRPr="00E20FAA">
        <w:rPr>
          <w:rFonts w:ascii="Times New Roman" w:hAnsi="Times New Roman" w:cs="Times New Roman"/>
          <w:szCs w:val="21"/>
          <w:vertAlign w:val="superscript"/>
        </w:rPr>
        <w:t>15</w:t>
      </w:r>
      <w:r w:rsidR="00585A1F" w:rsidRPr="00E20FAA">
        <w:rPr>
          <w:rFonts w:ascii="Times New Roman" w:hAnsi="Times New Roman" w:cs="Times New Roman"/>
          <w:szCs w:val="21"/>
        </w:rPr>
        <w:t>N</w:t>
      </w:r>
      <w:r w:rsidRPr="00E20FAA">
        <w:rPr>
          <w:rFonts w:ascii="Times New Roman" w:hAnsi="Times New Roman" w:cs="Times New Roman"/>
          <w:szCs w:val="21"/>
        </w:rPr>
        <w:t>。</w:t>
      </w:r>
      <w:r w:rsidRPr="00E20FAA">
        <w:rPr>
          <w:rFonts w:ascii="Times New Roman" w:hAnsi="Times New Roman" w:cs="Times New Roman"/>
          <w:szCs w:val="21"/>
        </w:rPr>
        <w:t xml:space="preserve"> </w:t>
      </w:r>
    </w:p>
    <w:p w:rsidR="00585A1F" w:rsidRPr="00287178" w:rsidRDefault="00FC6879" w:rsidP="00287178">
      <w:pPr>
        <w:spacing w:line="360" w:lineRule="auto"/>
        <w:ind w:firstLineChars="200" w:firstLine="420"/>
        <w:rPr>
          <w:rFonts w:ascii="宋体" w:hAnsi="宋体"/>
          <w:szCs w:val="21"/>
        </w:rPr>
      </w:pPr>
      <w:r w:rsidRPr="00287178">
        <w:rPr>
          <w:rFonts w:ascii="宋体" w:hAnsi="宋体" w:hint="eastAsia"/>
          <w:szCs w:val="21"/>
        </w:rPr>
        <w:t>在标准文本中，我们根据</w:t>
      </w:r>
      <w:r w:rsidR="00287178" w:rsidRPr="008778F1">
        <w:rPr>
          <w:rFonts w:ascii="Times New Roman" w:hAnsi="Times New Roman" w:cs="Times New Roman"/>
        </w:rPr>
        <w:t>三聚氰胺</w:t>
      </w:r>
      <w:r w:rsidR="00287178">
        <w:rPr>
          <w:rFonts w:ascii="Times New Roman" w:hAnsi="Times New Roman" w:cs="Times New Roman" w:hint="eastAsia"/>
        </w:rPr>
        <w:t>-</w:t>
      </w:r>
      <w:r w:rsidR="00287178">
        <w:rPr>
          <w:rFonts w:ascii="Times New Roman" w:hAnsi="Times New Roman" w:cs="Times New Roman" w:hint="eastAsia"/>
        </w:rPr>
        <w:t>氨基</w:t>
      </w:r>
      <w:r w:rsidR="00287178">
        <w:rPr>
          <w:rFonts w:ascii="Times New Roman" w:hAnsi="Times New Roman" w:cs="Times New Roman" w:hint="eastAsia"/>
        </w:rPr>
        <w:t>-</w:t>
      </w:r>
      <w:r w:rsidR="00287178" w:rsidRPr="008778F1">
        <w:rPr>
          <w:rFonts w:ascii="Times New Roman" w:hAnsi="Times New Roman" w:cs="Times New Roman"/>
          <w:vertAlign w:val="superscript"/>
        </w:rPr>
        <w:t>15</w:t>
      </w:r>
      <w:r w:rsidR="00287178" w:rsidRPr="008778F1">
        <w:rPr>
          <w:rFonts w:ascii="Times New Roman" w:hAnsi="Times New Roman" w:cs="Times New Roman"/>
        </w:rPr>
        <w:t>N</w:t>
      </w:r>
      <w:r w:rsidR="00287178" w:rsidRPr="008778F1">
        <w:rPr>
          <w:rFonts w:ascii="Times New Roman" w:hAnsi="Times New Roman" w:cs="Times New Roman"/>
          <w:vertAlign w:val="subscript"/>
        </w:rPr>
        <w:t>3</w:t>
      </w:r>
      <w:r w:rsidR="00287178">
        <w:rPr>
          <w:rFonts w:ascii="宋体" w:hAnsi="宋体" w:hint="eastAsia"/>
          <w:szCs w:val="21"/>
        </w:rPr>
        <w:t>实际情况简化了计算公式，使之更易于理解和运算:</w:t>
      </w:r>
      <w:r w:rsidR="00585A1F" w:rsidRPr="00287178">
        <w:rPr>
          <w:rFonts w:ascii="Times New Roman" w:hAnsi="Times New Roman" w:cs="Times New Roman"/>
          <w:szCs w:val="21"/>
        </w:rPr>
        <w:t>采集质谱图中</w:t>
      </w:r>
      <w:r w:rsidR="00585A1F" w:rsidRPr="00287178">
        <w:rPr>
          <w:rFonts w:ascii="Times New Roman" w:hAnsi="Times New Roman" w:cs="Times New Roman"/>
          <w:szCs w:val="21"/>
        </w:rPr>
        <w:t>m/z=</w:t>
      </w:r>
      <w:r w:rsidR="00287178">
        <w:rPr>
          <w:rFonts w:ascii="Times New Roman" w:hAnsi="Times New Roman" w:cs="Times New Roman" w:hint="eastAsia"/>
          <w:szCs w:val="21"/>
        </w:rPr>
        <w:t>126</w:t>
      </w:r>
      <w:r w:rsidR="00585A1F" w:rsidRPr="00287178">
        <w:rPr>
          <w:rFonts w:ascii="Times New Roman" w:hAnsi="Times New Roman" w:cs="Times New Roman"/>
          <w:szCs w:val="21"/>
        </w:rPr>
        <w:t>，</w:t>
      </w:r>
      <w:r w:rsidR="00287178">
        <w:rPr>
          <w:rFonts w:ascii="Times New Roman" w:hAnsi="Times New Roman" w:cs="Times New Roman" w:hint="eastAsia"/>
          <w:szCs w:val="21"/>
        </w:rPr>
        <w:t>127</w:t>
      </w:r>
      <w:r w:rsidR="00585A1F" w:rsidRPr="00287178">
        <w:rPr>
          <w:rFonts w:ascii="Times New Roman" w:hAnsi="Times New Roman" w:cs="Times New Roman"/>
          <w:szCs w:val="21"/>
        </w:rPr>
        <w:t>，</w:t>
      </w:r>
      <w:r w:rsidR="00287178">
        <w:rPr>
          <w:rFonts w:ascii="Times New Roman" w:hAnsi="Times New Roman" w:cs="Times New Roman" w:hint="eastAsia"/>
          <w:szCs w:val="21"/>
        </w:rPr>
        <w:t>128</w:t>
      </w:r>
      <w:r w:rsidR="00585A1F" w:rsidRPr="00287178">
        <w:rPr>
          <w:rFonts w:ascii="Times New Roman" w:hAnsi="Times New Roman" w:cs="Times New Roman"/>
          <w:szCs w:val="21"/>
        </w:rPr>
        <w:t>，</w:t>
      </w:r>
      <w:r w:rsidR="00287178">
        <w:rPr>
          <w:rFonts w:ascii="Times New Roman" w:hAnsi="Times New Roman" w:cs="Times New Roman" w:hint="eastAsia"/>
          <w:szCs w:val="21"/>
        </w:rPr>
        <w:t>129</w:t>
      </w:r>
      <w:r w:rsidR="00585A1F" w:rsidRPr="00287178">
        <w:rPr>
          <w:rFonts w:ascii="Times New Roman" w:hAnsi="Times New Roman" w:cs="Times New Roman"/>
          <w:szCs w:val="21"/>
        </w:rPr>
        <w:t>峰强度数据，代入方程组</w:t>
      </w:r>
      <w:r w:rsidR="00585A1F" w:rsidRPr="00287178">
        <w:rPr>
          <w:rFonts w:ascii="Times New Roman" w:hAnsi="Times New Roman" w:cs="Times New Roman"/>
          <w:szCs w:val="21"/>
        </w:rPr>
        <w:t>(1)</w:t>
      </w:r>
      <w:r w:rsidR="00585A1F" w:rsidRPr="00287178">
        <w:rPr>
          <w:rFonts w:ascii="Times New Roman" w:hAnsi="Times New Roman" w:cs="Times New Roman"/>
          <w:szCs w:val="21"/>
        </w:rPr>
        <w:t>计算，解得</w:t>
      </w:r>
      <w:r w:rsidR="00585A1F" w:rsidRPr="00287178">
        <w:rPr>
          <w:rFonts w:ascii="Times New Roman" w:hAnsi="Times New Roman" w:cs="Times New Roman"/>
          <w:szCs w:val="21"/>
        </w:rPr>
        <w:t>x</w:t>
      </w:r>
      <w:r w:rsidR="00585A1F" w:rsidRPr="00287178">
        <w:rPr>
          <w:rFonts w:ascii="Times New Roman" w:hAnsi="Times New Roman" w:cs="Times New Roman"/>
          <w:szCs w:val="21"/>
          <w:vertAlign w:val="subscript"/>
        </w:rPr>
        <w:t>labj</w:t>
      </w:r>
      <w:r w:rsidR="00585A1F" w:rsidRPr="00287178">
        <w:rPr>
          <w:rFonts w:ascii="Times New Roman" w:hAnsi="Times New Roman" w:cs="Times New Roman"/>
          <w:szCs w:val="21"/>
        </w:rPr>
        <w:t>（</w:t>
      </w:r>
      <w:r w:rsidR="00585A1F" w:rsidRPr="00287178">
        <w:rPr>
          <w:rFonts w:ascii="Times New Roman" w:hAnsi="Times New Roman" w:cs="Times New Roman"/>
          <w:szCs w:val="21"/>
        </w:rPr>
        <w:t>j=0,1,2,3</w:t>
      </w:r>
      <w:r w:rsidR="00585A1F" w:rsidRPr="00287178">
        <w:rPr>
          <w:rFonts w:ascii="Times New Roman" w:hAnsi="Times New Roman" w:cs="Times New Roman"/>
          <w:szCs w:val="21"/>
        </w:rPr>
        <w:t>）。</w:t>
      </w:r>
    </w:p>
    <w:p w:rsidR="00287178" w:rsidRPr="00FC6879" w:rsidRDefault="00287178" w:rsidP="00287178">
      <w:pPr>
        <w:spacing w:line="360" w:lineRule="auto"/>
        <w:rPr>
          <w:rFonts w:ascii="Times New Roman" w:hAnsi="Times New Roman" w:cs="Times New Roman"/>
          <w:szCs w:val="21"/>
        </w:rPr>
      </w:pP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·0.964</w:t>
      </w:r>
    </w:p>
    <w:p w:rsidR="00287178" w:rsidRPr="00FC6879" w:rsidRDefault="00287178" w:rsidP="00287178">
      <w:pPr>
        <w:spacing w:line="360" w:lineRule="auto"/>
        <w:rPr>
          <w:rFonts w:ascii="Times New Roman" w:hAnsi="Times New Roman" w:cs="Times New Roman"/>
          <w:szCs w:val="21"/>
          <w:lang w:val="sv-SE"/>
        </w:rPr>
      </w:pPr>
      <w:r w:rsidRPr="00FC6879">
        <w:rPr>
          <w:rFonts w:ascii="Times New Roman" w:hAnsi="Times New Roman" w:cs="Times New Roman"/>
          <w:szCs w:val="21"/>
        </w:rPr>
        <w:lastRenderedPageBreak/>
        <w:t>A</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7</w:t>
      </w:r>
      <w:r w:rsidRPr="00FC6879">
        <w:rPr>
          <w:rFonts w:ascii="Times New Roman" w:hAnsi="Times New Roman" w:cs="Times New Roman"/>
          <w:szCs w:val="21"/>
        </w:rPr>
        <w:t>= x</w:t>
      </w:r>
      <w:r w:rsidRPr="00FC6879">
        <w:rPr>
          <w:rFonts w:ascii="Times New Roman" w:hAnsi="Times New Roman" w:cs="Times New Roman"/>
          <w:szCs w:val="21"/>
          <w:vertAlign w:val="subscript"/>
        </w:rPr>
        <w:t>lab0</w:t>
      </w:r>
      <w:r w:rsidRPr="00FC6879">
        <w:rPr>
          <w:rFonts w:ascii="Times New Roman" w:hAnsi="Times New Roman" w:cs="Times New Roman"/>
          <w:szCs w:val="21"/>
        </w:rPr>
        <w:t>·0.036+x</w:t>
      </w:r>
      <w:r w:rsidRPr="00FC6879">
        <w:rPr>
          <w:rFonts w:ascii="Times New Roman" w:hAnsi="Times New Roman" w:cs="Times New Roman"/>
          <w:szCs w:val="21"/>
          <w:vertAlign w:val="subscript"/>
        </w:rPr>
        <w:t>lab1</w:t>
      </w:r>
      <w:r w:rsidRPr="00FC6879">
        <w:rPr>
          <w:rFonts w:ascii="Times New Roman" w:hAnsi="Times New Roman" w:cs="Times New Roman"/>
          <w:szCs w:val="21"/>
        </w:rPr>
        <w:t xml:space="preserve">·0.964   </w:t>
      </w:r>
      <w:r w:rsidRPr="00FC6879">
        <w:rPr>
          <w:rFonts w:ascii="Times New Roman" w:hAnsi="Times New Roman" w:cs="Times New Roman"/>
          <w:color w:val="000000"/>
          <w:szCs w:val="21"/>
          <w:lang w:val="sv-SE"/>
        </w:rPr>
        <w:t>………………  (2)</w:t>
      </w:r>
      <w:r w:rsidRPr="00FC6879">
        <w:rPr>
          <w:rFonts w:ascii="Times New Roman" w:hAnsi="Times New Roman" w:cs="Times New Roman"/>
          <w:szCs w:val="21"/>
          <w:lang w:val="sv-SE"/>
        </w:rPr>
        <w:t xml:space="preserve">     </w:t>
      </w:r>
    </w:p>
    <w:p w:rsidR="00287178" w:rsidRPr="00FC6879" w:rsidRDefault="00287178" w:rsidP="00287178">
      <w:pPr>
        <w:spacing w:line="360" w:lineRule="auto"/>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8</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lab1</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·0.964</w:t>
      </w:r>
    </w:p>
    <w:p w:rsidR="00287178" w:rsidRPr="00FC6879" w:rsidRDefault="00287178" w:rsidP="00287178">
      <w:pPr>
        <w:spacing w:line="360" w:lineRule="auto"/>
        <w:jc w:val="left"/>
        <w:rPr>
          <w:rFonts w:ascii="Times New Roman" w:hAnsi="Times New Roman" w:cs="Times New Roman"/>
          <w:szCs w:val="21"/>
          <w:lang w:val="sv-SE"/>
        </w:rPr>
      </w:pPr>
      <w:r w:rsidRPr="00FC6879">
        <w:rPr>
          <w:rFonts w:ascii="Times New Roman" w:hAnsi="Times New Roman" w:cs="Times New Roman"/>
          <w:szCs w:val="21"/>
          <w:lang w:val="sv-SE"/>
        </w:rPr>
        <w:t>A</w:t>
      </w:r>
      <w:r w:rsidRPr="00FC6879">
        <w:rPr>
          <w:rFonts w:ascii="Times New Roman" w:hAnsi="Times New Roman" w:cs="Times New Roman"/>
          <w:szCs w:val="21"/>
          <w:vertAlign w:val="superscript"/>
          <w:lang w:val="sv-SE"/>
        </w:rPr>
        <w:t>12</w:t>
      </w:r>
      <w:r w:rsidRPr="00FC6879">
        <w:rPr>
          <w:rFonts w:ascii="Times New Roman" w:hAnsi="Times New Roman" w:cs="Times New Roman" w:hint="eastAsia"/>
          <w:szCs w:val="21"/>
          <w:vertAlign w:val="superscript"/>
          <w:lang w:val="sv-SE"/>
        </w:rPr>
        <w:t>9</w:t>
      </w:r>
      <w:r w:rsidRPr="00FC6879">
        <w:rPr>
          <w:rFonts w:ascii="Times New Roman" w:hAnsi="Times New Roman" w:cs="Times New Roman"/>
          <w:szCs w:val="21"/>
          <w:lang w:val="sv-SE"/>
        </w:rPr>
        <w:t>= x</w:t>
      </w:r>
      <w:r w:rsidRPr="00FC6879">
        <w:rPr>
          <w:rFonts w:ascii="Times New Roman" w:hAnsi="Times New Roman" w:cs="Times New Roman"/>
          <w:szCs w:val="21"/>
          <w:vertAlign w:val="subscript"/>
          <w:lang w:val="sv-SE"/>
        </w:rPr>
        <w:t>lab2</w:t>
      </w:r>
      <w:r w:rsidRPr="00FC6879">
        <w:rPr>
          <w:rFonts w:ascii="Times New Roman" w:hAnsi="Times New Roman" w:cs="Times New Roman"/>
          <w:szCs w:val="21"/>
          <w:lang w:val="sv-SE"/>
        </w:rPr>
        <w:t>·0.036+x</w:t>
      </w:r>
      <w:r w:rsidRPr="00FC6879">
        <w:rPr>
          <w:rFonts w:ascii="Times New Roman" w:hAnsi="Times New Roman" w:cs="Times New Roman"/>
          <w:szCs w:val="21"/>
          <w:vertAlign w:val="subscript"/>
          <w:lang w:val="sv-SE"/>
        </w:rPr>
        <w:t>lab3</w:t>
      </w:r>
      <w:r w:rsidRPr="00FC6879">
        <w:rPr>
          <w:rFonts w:ascii="Times New Roman" w:hAnsi="Times New Roman" w:cs="Times New Roman"/>
          <w:szCs w:val="21"/>
          <w:lang w:val="sv-SE"/>
        </w:rPr>
        <w:t>·0.964</w:t>
      </w:r>
    </w:p>
    <w:p w:rsidR="00287178" w:rsidRPr="00FC6879" w:rsidRDefault="00287178" w:rsidP="00287178">
      <w:pPr>
        <w:pStyle w:val="a4"/>
        <w:spacing w:line="360" w:lineRule="auto"/>
        <w:ind w:firstLineChars="0" w:firstLine="0"/>
        <w:rPr>
          <w:rFonts w:ascii="Times New Roman" w:eastAsiaTheme="minorEastAsia"/>
          <w:szCs w:val="21"/>
          <w:lang w:val="sv-SE"/>
        </w:rPr>
      </w:pPr>
      <w:r w:rsidRPr="00FC6879">
        <w:rPr>
          <w:rFonts w:ascii="Times New Roman" w:eastAsiaTheme="minorEastAsia"/>
          <w:szCs w:val="21"/>
          <w:lang w:val="sv-SE"/>
        </w:rPr>
        <w:t>x</w:t>
      </w:r>
      <w:r w:rsidRPr="00FC6879">
        <w:rPr>
          <w:rFonts w:ascii="Times New Roman" w:eastAsiaTheme="minorEastAsia"/>
          <w:szCs w:val="21"/>
          <w:vertAlign w:val="subscript"/>
          <w:lang w:val="sv-SE"/>
        </w:rPr>
        <w:t>lab0</w:t>
      </w:r>
      <w:r w:rsidRPr="00FC6879">
        <w:rPr>
          <w:rFonts w:ascii="Times New Roman" w:eastAsiaTheme="minorEastAsia"/>
          <w:szCs w:val="21"/>
          <w:lang w:val="sv-SE"/>
        </w:rPr>
        <w:t>+x</w:t>
      </w:r>
      <w:r w:rsidRPr="00FC6879">
        <w:rPr>
          <w:rFonts w:ascii="Times New Roman" w:eastAsiaTheme="minorEastAsia"/>
          <w:szCs w:val="21"/>
          <w:vertAlign w:val="subscript"/>
          <w:lang w:val="sv-SE"/>
        </w:rPr>
        <w:t>lab1</w:t>
      </w:r>
      <w:r w:rsidRPr="00FC6879">
        <w:rPr>
          <w:rFonts w:ascii="Times New Roman" w:eastAsiaTheme="minorEastAsia"/>
          <w:szCs w:val="21"/>
          <w:lang w:val="sv-SE"/>
        </w:rPr>
        <w:t>+x</w:t>
      </w:r>
      <w:r w:rsidRPr="00FC6879">
        <w:rPr>
          <w:rFonts w:ascii="Times New Roman" w:eastAsiaTheme="minorEastAsia"/>
          <w:szCs w:val="21"/>
          <w:vertAlign w:val="subscript"/>
          <w:lang w:val="sv-SE"/>
        </w:rPr>
        <w:t>lab2</w:t>
      </w:r>
      <w:r w:rsidRPr="00FC6879">
        <w:rPr>
          <w:rFonts w:ascii="Times New Roman" w:eastAsiaTheme="minorEastAsia"/>
          <w:szCs w:val="21"/>
          <w:lang w:val="sv-SE"/>
        </w:rPr>
        <w:t>+x</w:t>
      </w:r>
      <w:r w:rsidRPr="00FC6879">
        <w:rPr>
          <w:rFonts w:ascii="Times New Roman" w:eastAsiaTheme="minorEastAsia"/>
          <w:szCs w:val="21"/>
          <w:vertAlign w:val="subscript"/>
          <w:lang w:val="sv-SE"/>
        </w:rPr>
        <w:t>lab3</w:t>
      </w:r>
      <w:r w:rsidRPr="00FC6879">
        <w:rPr>
          <w:rFonts w:ascii="Times New Roman" w:eastAsiaTheme="minorEastAsia"/>
          <w:szCs w:val="21"/>
          <w:lang w:val="sv-SE"/>
        </w:rPr>
        <w:t>=1</w:t>
      </w:r>
    </w:p>
    <w:p w:rsidR="00585A1F" w:rsidRDefault="00287178" w:rsidP="00287178">
      <w:pPr>
        <w:spacing w:line="360" w:lineRule="auto"/>
        <w:rPr>
          <w:rFonts w:ascii="宋体" w:hAnsi="宋体"/>
          <w:szCs w:val="21"/>
          <w:lang w:val="sv-SE"/>
        </w:rPr>
      </w:pPr>
      <w:r>
        <w:rPr>
          <w:rFonts w:ascii="宋体" w:hAnsi="宋体" w:hint="eastAsia"/>
          <w:szCs w:val="21"/>
          <w:lang w:val="sv-SE"/>
        </w:rPr>
        <w:t>式中：</w:t>
      </w:r>
    </w:p>
    <w:p w:rsidR="00287178" w:rsidRDefault="00287178" w:rsidP="00287178">
      <w:pPr>
        <w:spacing w:line="360" w:lineRule="auto"/>
        <w:rPr>
          <w:rFonts w:ascii="宋体" w:hAnsi="宋体"/>
          <w:szCs w:val="21"/>
        </w:rPr>
      </w:pP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sidRPr="00FC6879">
        <w:rPr>
          <w:rFonts w:ascii="Times New Roman" w:hAnsi="Times New Roman" w:cs="Times New Roman" w:hint="eastAsia"/>
          <w:szCs w:val="21"/>
          <w:vertAlign w:val="superscript"/>
        </w:rPr>
        <w:t>6</w:t>
      </w:r>
      <w:r>
        <w:rPr>
          <w:rFonts w:ascii="Times New Roman" w:hAnsi="Times New Roman" w:cs="Times New Roman" w:hint="eastAsia"/>
          <w:szCs w:val="21"/>
        </w:rPr>
        <w:t>，</w:t>
      </w: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Pr>
          <w:rFonts w:ascii="Times New Roman" w:hAnsi="Times New Roman" w:cs="Times New Roman" w:hint="eastAsia"/>
          <w:szCs w:val="21"/>
          <w:vertAlign w:val="superscript"/>
        </w:rPr>
        <w:t>7</w:t>
      </w:r>
      <w:r>
        <w:rPr>
          <w:rFonts w:ascii="Times New Roman" w:hAnsi="Times New Roman" w:cs="Times New Roman" w:hint="eastAsia"/>
          <w:szCs w:val="21"/>
        </w:rPr>
        <w:t>，</w:t>
      </w:r>
      <w:r w:rsidRPr="00FC6879">
        <w:rPr>
          <w:rFonts w:ascii="Times New Roman" w:hAnsi="Times New Roman" w:cs="Times New Roman"/>
          <w:szCs w:val="21"/>
        </w:rPr>
        <w:t>A</w:t>
      </w:r>
      <w:r w:rsidRPr="00FC6879">
        <w:rPr>
          <w:rFonts w:ascii="Times New Roman" w:hAnsi="Times New Roman" w:cs="Times New Roman"/>
          <w:szCs w:val="21"/>
          <w:vertAlign w:val="superscript"/>
        </w:rPr>
        <w:t>1</w:t>
      </w:r>
      <w:r>
        <w:rPr>
          <w:rFonts w:ascii="Times New Roman" w:hAnsi="Times New Roman" w:cs="Times New Roman" w:hint="eastAsia"/>
          <w:szCs w:val="21"/>
          <w:vertAlign w:val="superscript"/>
        </w:rPr>
        <w:t>28</w:t>
      </w:r>
      <w:r>
        <w:rPr>
          <w:rFonts w:ascii="Times New Roman" w:hAnsi="Times New Roman" w:cs="Times New Roman" w:hint="eastAsia"/>
          <w:szCs w:val="21"/>
        </w:rPr>
        <w:t>，</w:t>
      </w:r>
      <w:r w:rsidRPr="00FC6879">
        <w:rPr>
          <w:rFonts w:ascii="Times New Roman" w:hAnsi="Times New Roman" w:cs="Times New Roman"/>
          <w:szCs w:val="21"/>
        </w:rPr>
        <w:t>A</w:t>
      </w:r>
      <w:r w:rsidRPr="00FC6879">
        <w:rPr>
          <w:rFonts w:ascii="Times New Roman" w:hAnsi="Times New Roman" w:cs="Times New Roman"/>
          <w:szCs w:val="21"/>
          <w:vertAlign w:val="superscript"/>
        </w:rPr>
        <w:t>12</w:t>
      </w:r>
      <w:r>
        <w:rPr>
          <w:rFonts w:ascii="Times New Roman" w:hAnsi="Times New Roman" w:cs="Times New Roman" w:hint="eastAsia"/>
          <w:szCs w:val="21"/>
          <w:vertAlign w:val="superscript"/>
        </w:rPr>
        <w:t>9</w:t>
      </w:r>
      <w:r>
        <w:rPr>
          <w:rFonts w:ascii="Times New Roman" w:hAnsi="Times New Roman" w:cs="Times New Roman" w:hint="eastAsia"/>
          <w:szCs w:val="21"/>
        </w:rPr>
        <w:t>-</w:t>
      </w:r>
      <w:r>
        <w:rPr>
          <w:rFonts w:ascii="Times New Roman" w:hAnsi="Times New Roman" w:cs="Times New Roman" w:hint="eastAsia"/>
          <w:szCs w:val="21"/>
        </w:rPr>
        <w:t>质荷比为</w:t>
      </w:r>
      <w:r>
        <w:rPr>
          <w:rFonts w:ascii="Times New Roman" w:hAnsi="Times New Roman" w:cs="Times New Roman" w:hint="eastAsia"/>
          <w:szCs w:val="21"/>
        </w:rPr>
        <w:t>126</w:t>
      </w:r>
      <w:r w:rsidRPr="00287178">
        <w:rPr>
          <w:rFonts w:ascii="Times New Roman" w:hAnsi="Times New Roman" w:cs="Times New Roman"/>
          <w:szCs w:val="21"/>
        </w:rPr>
        <w:t>，</w:t>
      </w:r>
      <w:r>
        <w:rPr>
          <w:rFonts w:ascii="Times New Roman" w:hAnsi="Times New Roman" w:cs="Times New Roman" w:hint="eastAsia"/>
          <w:szCs w:val="21"/>
        </w:rPr>
        <w:t>127</w:t>
      </w:r>
      <w:r w:rsidRPr="00287178">
        <w:rPr>
          <w:rFonts w:ascii="Times New Roman" w:hAnsi="Times New Roman" w:cs="Times New Roman"/>
          <w:szCs w:val="21"/>
        </w:rPr>
        <w:t>，</w:t>
      </w:r>
      <w:r>
        <w:rPr>
          <w:rFonts w:ascii="Times New Roman" w:hAnsi="Times New Roman" w:cs="Times New Roman" w:hint="eastAsia"/>
          <w:szCs w:val="21"/>
        </w:rPr>
        <w:t>128</w:t>
      </w:r>
      <w:r w:rsidRPr="00287178">
        <w:rPr>
          <w:rFonts w:ascii="Times New Roman" w:hAnsi="Times New Roman" w:cs="Times New Roman"/>
          <w:szCs w:val="21"/>
        </w:rPr>
        <w:t>，</w:t>
      </w:r>
      <w:r>
        <w:rPr>
          <w:rFonts w:ascii="Times New Roman" w:hAnsi="Times New Roman" w:cs="Times New Roman" w:hint="eastAsia"/>
          <w:szCs w:val="21"/>
        </w:rPr>
        <w:t>129</w:t>
      </w:r>
      <w:r w:rsidRPr="00DA57F6">
        <w:rPr>
          <w:rFonts w:ascii="宋体" w:hAnsi="宋体"/>
          <w:szCs w:val="21"/>
        </w:rPr>
        <w:t>的质谱峰强度相对值；</w:t>
      </w:r>
    </w:p>
    <w:p w:rsidR="00B76D64" w:rsidRPr="00B76D64" w:rsidRDefault="00B76D64" w:rsidP="00B76D64">
      <w:pPr>
        <w:pStyle w:val="a4"/>
        <w:spacing w:line="360" w:lineRule="auto"/>
        <w:ind w:firstLineChars="0" w:firstLine="0"/>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w:t>
      </w:r>
      <w:r>
        <w:rPr>
          <w:rFonts w:ascii="Times New Roman" w:eastAsiaTheme="minorEastAsia" w:hint="eastAsia"/>
          <w:szCs w:val="21"/>
          <w:vertAlign w:val="subscript"/>
        </w:rPr>
        <w:t>0</w:t>
      </w:r>
      <w:r w:rsidRPr="00287178">
        <w:rPr>
          <w:rFonts w:ascii="Times New Roman" w:eastAsiaTheme="minorEastAsia"/>
          <w:szCs w:val="21"/>
        </w:rPr>
        <w:t>－标记</w:t>
      </w:r>
      <w:r>
        <w:rPr>
          <w:rFonts w:ascii="Times New Roman" w:eastAsiaTheme="minorEastAsia" w:hint="eastAsia"/>
          <w:szCs w:val="21"/>
        </w:rPr>
        <w:t>0</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w:t>
      </w:r>
      <w:r w:rsidRPr="008778F1">
        <w:rPr>
          <w:rFonts w:ascii="Times New Roman"/>
        </w:rPr>
        <w:t>三聚氰胺</w:t>
      </w:r>
      <w:r>
        <w:rPr>
          <w:rFonts w:ascii="Times New Roman" w:hint="eastAsia"/>
        </w:rPr>
        <w:t>-</w:t>
      </w:r>
      <w:r>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B76D64">
        <w:rPr>
          <w:rFonts w:ascii="Times New Roman" w:eastAsiaTheme="minorEastAsia" w:hint="eastAsia"/>
          <w:szCs w:val="21"/>
          <w:vertAlign w:val="subscript"/>
        </w:rPr>
        <w:t>0</w:t>
      </w:r>
      <w:r w:rsidRPr="00287178">
        <w:rPr>
          <w:rFonts w:ascii="Times New Roman" w:eastAsiaTheme="minorEastAsia"/>
          <w:szCs w:val="21"/>
        </w:rPr>
        <w:t>分子的摩尔分数；</w:t>
      </w:r>
    </w:p>
    <w:p w:rsidR="00287178" w:rsidRPr="00287178" w:rsidRDefault="00287178" w:rsidP="00B76D64">
      <w:pPr>
        <w:pStyle w:val="a4"/>
        <w:spacing w:line="360" w:lineRule="auto"/>
        <w:ind w:firstLineChars="0" w:firstLine="0"/>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lab1</w:t>
      </w:r>
      <w:r w:rsidRPr="00287178">
        <w:rPr>
          <w:rFonts w:ascii="Times New Roman" w:eastAsiaTheme="minorEastAsia"/>
          <w:szCs w:val="21"/>
        </w:rPr>
        <w:t>－标记</w:t>
      </w:r>
      <w:r w:rsidRPr="00287178">
        <w:rPr>
          <w:rFonts w:ascii="Times New Roman" w:eastAsiaTheme="minorEastAsia"/>
          <w:szCs w:val="21"/>
        </w:rPr>
        <w:t>1</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w:t>
      </w:r>
      <w:r w:rsidR="00B76D64" w:rsidRPr="008778F1">
        <w:rPr>
          <w:rFonts w:ascii="Times New Roman"/>
        </w:rPr>
        <w:t>三聚氰胺</w:t>
      </w:r>
      <w:r w:rsidR="00B76D64">
        <w:rPr>
          <w:rFonts w:ascii="Times New Roman" w:hint="eastAsia"/>
        </w:rPr>
        <w:t>-</w:t>
      </w:r>
      <w:r w:rsidR="00B76D64">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vertAlign w:val="subscript"/>
        </w:rPr>
        <w:t>1</w:t>
      </w:r>
      <w:r w:rsidRPr="00287178">
        <w:rPr>
          <w:rFonts w:ascii="Times New Roman" w:eastAsiaTheme="minorEastAsia"/>
          <w:szCs w:val="21"/>
        </w:rPr>
        <w:t>分子的摩尔分数；</w:t>
      </w:r>
    </w:p>
    <w:p w:rsidR="00287178" w:rsidRPr="00287178" w:rsidRDefault="00287178" w:rsidP="00287178">
      <w:pPr>
        <w:pStyle w:val="a4"/>
        <w:spacing w:line="360" w:lineRule="auto"/>
        <w:ind w:firstLineChars="0" w:firstLine="0"/>
        <w:jc w:val="left"/>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lab2</w:t>
      </w:r>
      <w:r w:rsidRPr="00287178">
        <w:rPr>
          <w:rFonts w:ascii="Times New Roman" w:eastAsiaTheme="minorEastAsia"/>
          <w:szCs w:val="21"/>
        </w:rPr>
        <w:t>－标记</w:t>
      </w:r>
      <w:r w:rsidRPr="00287178">
        <w:rPr>
          <w:rFonts w:ascii="Times New Roman" w:eastAsiaTheme="minorEastAsia"/>
          <w:szCs w:val="21"/>
        </w:rPr>
        <w:t>2</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原子的三聚氰胺</w:t>
      </w:r>
      <w:r w:rsidR="00B76D64">
        <w:rPr>
          <w:rFonts w:ascii="Times New Roman" w:hint="eastAsia"/>
        </w:rPr>
        <w:t>-</w:t>
      </w:r>
      <w:r w:rsidR="00B76D64">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vertAlign w:val="subscript"/>
        </w:rPr>
        <w:t>2</w:t>
      </w:r>
      <w:r w:rsidRPr="00287178">
        <w:rPr>
          <w:rFonts w:ascii="Times New Roman" w:eastAsiaTheme="minorEastAsia"/>
          <w:szCs w:val="21"/>
        </w:rPr>
        <w:t>分子的摩尔分数；</w:t>
      </w:r>
    </w:p>
    <w:p w:rsidR="00287178" w:rsidRPr="00287178" w:rsidRDefault="00287178" w:rsidP="00287178">
      <w:pPr>
        <w:pStyle w:val="a4"/>
        <w:spacing w:line="360" w:lineRule="auto"/>
        <w:ind w:firstLineChars="0" w:firstLine="0"/>
        <w:jc w:val="left"/>
        <w:rPr>
          <w:rFonts w:ascii="Times New Roman" w:eastAsiaTheme="minorEastAsia"/>
          <w:szCs w:val="21"/>
        </w:rPr>
      </w:pPr>
      <w:r w:rsidRPr="00287178">
        <w:rPr>
          <w:rFonts w:ascii="Times New Roman" w:eastAsiaTheme="minorEastAsia"/>
          <w:szCs w:val="21"/>
        </w:rPr>
        <w:t>x</w:t>
      </w:r>
      <w:r w:rsidRPr="00287178">
        <w:rPr>
          <w:rFonts w:ascii="Times New Roman" w:eastAsiaTheme="minorEastAsia"/>
          <w:szCs w:val="21"/>
          <w:vertAlign w:val="subscript"/>
        </w:rPr>
        <w:t>lab3</w:t>
      </w:r>
      <w:r w:rsidRPr="00287178">
        <w:rPr>
          <w:rFonts w:ascii="Times New Roman" w:eastAsiaTheme="minorEastAsia"/>
          <w:szCs w:val="21"/>
        </w:rPr>
        <w:t>－标记</w:t>
      </w:r>
      <w:r w:rsidRPr="00287178">
        <w:rPr>
          <w:rFonts w:ascii="Times New Roman" w:eastAsiaTheme="minorEastAsia"/>
          <w:szCs w:val="21"/>
        </w:rPr>
        <w:t>3</w:t>
      </w:r>
      <w:r w:rsidRPr="00287178">
        <w:rPr>
          <w:rFonts w:ascii="Times New Roman" w:eastAsiaTheme="minorEastAsia"/>
          <w:szCs w:val="21"/>
        </w:rPr>
        <w:t>个</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原子的三聚氰胺</w:t>
      </w:r>
      <w:r w:rsidR="00B76D64">
        <w:rPr>
          <w:rFonts w:ascii="Times New Roman" w:hint="eastAsia"/>
        </w:rPr>
        <w:t>-</w:t>
      </w:r>
      <w:r w:rsidR="00B76D64">
        <w:rPr>
          <w:rFonts w:ascii="Times New Roman" w:hint="eastAsia"/>
        </w:rPr>
        <w:t>氨基</w:t>
      </w:r>
      <w:r w:rsidRPr="00287178">
        <w:rPr>
          <w:rFonts w:ascii="Times New Roman" w:eastAsiaTheme="minorEastAsia"/>
          <w:szCs w:val="21"/>
        </w:rPr>
        <w:t>-</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vertAlign w:val="subscript"/>
        </w:rPr>
        <w:t>3</w:t>
      </w:r>
      <w:r w:rsidRPr="00287178">
        <w:rPr>
          <w:rFonts w:ascii="Times New Roman" w:eastAsiaTheme="minorEastAsia"/>
          <w:szCs w:val="21"/>
        </w:rPr>
        <w:t>分子的摩尔分数；</w:t>
      </w:r>
    </w:p>
    <w:p w:rsidR="00287178" w:rsidRPr="00287178" w:rsidRDefault="00287178" w:rsidP="00287178">
      <w:pPr>
        <w:pStyle w:val="a4"/>
        <w:spacing w:line="360" w:lineRule="auto"/>
        <w:ind w:firstLineChars="0" w:firstLine="0"/>
        <w:jc w:val="left"/>
        <w:rPr>
          <w:rFonts w:ascii="Times New Roman" w:eastAsiaTheme="minorEastAsia"/>
          <w:szCs w:val="21"/>
          <w:lang w:val="x-none"/>
        </w:rPr>
      </w:pPr>
      <w:r w:rsidRPr="00287178">
        <w:rPr>
          <w:rFonts w:ascii="Times New Roman" w:eastAsiaTheme="minorEastAsia"/>
          <w:szCs w:val="21"/>
        </w:rPr>
        <w:t>0.964</w:t>
      </w:r>
      <w:r w:rsidRPr="00287178">
        <w:rPr>
          <w:rFonts w:ascii="Times New Roman" w:eastAsiaTheme="minorEastAsia" w:hint="eastAsia"/>
          <w:szCs w:val="21"/>
        </w:rPr>
        <w:t>和</w:t>
      </w:r>
      <w:r w:rsidRPr="00287178">
        <w:rPr>
          <w:rFonts w:ascii="Times New Roman" w:eastAsiaTheme="minorEastAsia"/>
          <w:szCs w:val="21"/>
        </w:rPr>
        <w:t>0.036</w:t>
      </w:r>
      <w:r w:rsidRPr="00287178">
        <w:rPr>
          <w:rFonts w:ascii="Times New Roman" w:eastAsiaTheme="minorEastAsia"/>
          <w:szCs w:val="21"/>
        </w:rPr>
        <w:t>为三聚氰胺的同位素分布比。</w:t>
      </w:r>
    </w:p>
    <w:p w:rsidR="00287178" w:rsidRPr="00287178" w:rsidRDefault="00287178" w:rsidP="00287178">
      <w:pPr>
        <w:pStyle w:val="a4"/>
        <w:spacing w:line="360" w:lineRule="auto"/>
        <w:ind w:firstLineChars="0" w:firstLine="0"/>
        <w:jc w:val="left"/>
        <w:rPr>
          <w:rFonts w:ascii="Times New Roman" w:eastAsiaTheme="minorEastAsia"/>
          <w:szCs w:val="21"/>
        </w:rPr>
      </w:pP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同位素丰度值以</w:t>
      </w:r>
      <w:r w:rsidRPr="00287178">
        <w:rPr>
          <w:rFonts w:ascii="Times New Roman" w:eastAsiaTheme="minorEastAsia"/>
          <w:szCs w:val="21"/>
        </w:rPr>
        <w:t>E</w:t>
      </w:r>
      <w:r w:rsidRPr="00287178">
        <w:rPr>
          <w:rFonts w:ascii="Times New Roman" w:eastAsiaTheme="minorEastAsia"/>
          <w:szCs w:val="21"/>
        </w:rPr>
        <w:t>计，数值以</w:t>
      </w:r>
      <w:r w:rsidRPr="00287178">
        <w:rPr>
          <w:rFonts w:ascii="Times New Roman" w:eastAsiaTheme="minorEastAsia"/>
          <w:szCs w:val="21"/>
        </w:rPr>
        <w:t>atom%</w:t>
      </w:r>
      <w:r w:rsidRPr="00287178">
        <w:rPr>
          <w:rFonts w:ascii="Times New Roman" w:eastAsiaTheme="minorEastAsia"/>
          <w:szCs w:val="21"/>
          <w:vertAlign w:val="superscript"/>
        </w:rPr>
        <w:t>15</w:t>
      </w:r>
      <w:r w:rsidRPr="00287178">
        <w:rPr>
          <w:rFonts w:ascii="Times New Roman" w:eastAsiaTheme="minorEastAsia"/>
          <w:szCs w:val="21"/>
        </w:rPr>
        <w:t>N</w:t>
      </w:r>
      <w:r w:rsidRPr="00287178">
        <w:rPr>
          <w:rFonts w:ascii="Times New Roman" w:eastAsiaTheme="minorEastAsia"/>
          <w:szCs w:val="21"/>
        </w:rPr>
        <w:t>表示，按公式（</w:t>
      </w:r>
      <w:r w:rsidRPr="00287178">
        <w:rPr>
          <w:rFonts w:ascii="Times New Roman" w:eastAsiaTheme="minorEastAsia"/>
          <w:szCs w:val="21"/>
        </w:rPr>
        <w:t>3</w:t>
      </w:r>
      <w:r w:rsidRPr="00287178">
        <w:rPr>
          <w:rFonts w:ascii="Times New Roman" w:eastAsiaTheme="minorEastAsia"/>
          <w:szCs w:val="21"/>
        </w:rPr>
        <w:t>）计算：</w:t>
      </w:r>
    </w:p>
    <w:p w:rsidR="00287178" w:rsidRPr="00287178" w:rsidRDefault="00287178" w:rsidP="00287178">
      <w:pPr>
        <w:pStyle w:val="a4"/>
        <w:spacing w:line="360" w:lineRule="auto"/>
        <w:ind w:firstLineChars="350" w:firstLine="735"/>
        <w:jc w:val="left"/>
        <w:rPr>
          <w:rFonts w:ascii="Times New Roman" w:eastAsiaTheme="minorEastAsia"/>
          <w:szCs w:val="21"/>
        </w:rPr>
      </w:pPr>
      <w:r w:rsidRPr="00287178">
        <w:rPr>
          <w:rFonts w:ascii="Times New Roman" w:hint="eastAsia"/>
          <w:szCs w:val="21"/>
        </w:rPr>
        <w:t xml:space="preserve">E </w:t>
      </w:r>
      <w:r w:rsidRPr="00287178">
        <w:rPr>
          <w:rFonts w:ascii="Times New Roman"/>
          <w:szCs w:val="21"/>
        </w:rPr>
        <w:t>=</w:t>
      </w:r>
      <w:r w:rsidRPr="00287178">
        <w:rPr>
          <w:rFonts w:ascii="Times New Roman" w:hint="eastAsia"/>
          <w:szCs w:val="21"/>
        </w:rPr>
        <w:t>（</w:t>
      </w:r>
      <w:r w:rsidRPr="00287178">
        <w:rPr>
          <w:rFonts w:ascii="Times New Roman"/>
          <w:szCs w:val="21"/>
        </w:rPr>
        <w:t>x</w:t>
      </w:r>
      <w:r w:rsidRPr="00287178">
        <w:rPr>
          <w:rFonts w:ascii="Times New Roman"/>
          <w:szCs w:val="21"/>
          <w:vertAlign w:val="subscript"/>
        </w:rPr>
        <w:t xml:space="preserve">lab3 </w:t>
      </w:r>
      <w:r w:rsidRPr="00287178">
        <w:rPr>
          <w:rFonts w:ascii="Times New Roman"/>
          <w:szCs w:val="21"/>
        </w:rPr>
        <w:sym w:font="Symbol" w:char="F0D7"/>
      </w:r>
      <w:r w:rsidRPr="00287178">
        <w:rPr>
          <w:rFonts w:ascii="Times New Roman" w:hint="eastAsia"/>
          <w:szCs w:val="21"/>
        </w:rPr>
        <w:t>3</w:t>
      </w:r>
      <w:r w:rsidRPr="00287178">
        <w:rPr>
          <w:rFonts w:ascii="Times New Roman"/>
          <w:szCs w:val="21"/>
        </w:rPr>
        <w:t>+ x</w:t>
      </w:r>
      <w:r w:rsidRPr="00287178">
        <w:rPr>
          <w:rFonts w:ascii="Times New Roman"/>
          <w:szCs w:val="21"/>
          <w:vertAlign w:val="subscript"/>
        </w:rPr>
        <w:t>lab3</w:t>
      </w:r>
      <w:r w:rsidRPr="00287178">
        <w:rPr>
          <w:rFonts w:ascii="Times New Roman"/>
          <w:szCs w:val="21"/>
        </w:rPr>
        <w:sym w:font="Symbol" w:char="F0D7"/>
      </w:r>
      <w:r w:rsidRPr="00287178">
        <w:rPr>
          <w:rFonts w:ascii="Times New Roman"/>
          <w:szCs w:val="21"/>
        </w:rPr>
        <w:t>2+ x</w:t>
      </w:r>
      <w:r w:rsidRPr="00287178">
        <w:rPr>
          <w:rFonts w:ascii="Times New Roman"/>
          <w:szCs w:val="21"/>
          <w:vertAlign w:val="subscript"/>
        </w:rPr>
        <w:t>lab1</w:t>
      </w:r>
      <w:r w:rsidRPr="00287178">
        <w:rPr>
          <w:rFonts w:ascii="Times New Roman"/>
          <w:szCs w:val="21"/>
        </w:rPr>
        <w:sym w:font="Symbol" w:char="F0D7"/>
      </w:r>
      <w:r w:rsidRPr="00287178">
        <w:rPr>
          <w:rFonts w:ascii="Times New Roman"/>
          <w:szCs w:val="21"/>
        </w:rPr>
        <w:t>1</w:t>
      </w:r>
      <w:r w:rsidRPr="00287178">
        <w:rPr>
          <w:rFonts w:ascii="Times New Roman" w:hint="eastAsia"/>
          <w:szCs w:val="21"/>
        </w:rPr>
        <w:t>）</w:t>
      </w:r>
      <w:r w:rsidRPr="00287178">
        <w:rPr>
          <w:rFonts w:ascii="Times New Roman" w:hint="eastAsia"/>
          <w:szCs w:val="21"/>
        </w:rPr>
        <w:t>/3</w:t>
      </w:r>
      <w:r w:rsidRPr="00287178">
        <w:rPr>
          <w:rFonts w:ascii="Times New Roman"/>
          <w:szCs w:val="21"/>
        </w:rPr>
        <w:t xml:space="preserve"> </w:t>
      </w:r>
      <w:r w:rsidRPr="00287178">
        <w:rPr>
          <w:rFonts w:ascii="Times New Roman"/>
          <w:szCs w:val="21"/>
        </w:rPr>
        <w:sym w:font="Symbol" w:char="F0D7"/>
      </w:r>
      <w:r w:rsidRPr="00287178">
        <w:rPr>
          <w:rFonts w:ascii="Times New Roman" w:hint="eastAsia"/>
          <w:szCs w:val="21"/>
        </w:rPr>
        <w:t>100%</w:t>
      </w:r>
      <w:r w:rsidRPr="00287178">
        <w:rPr>
          <w:rFonts w:ascii="Times New Roman"/>
          <w:szCs w:val="21"/>
        </w:rPr>
        <w:t xml:space="preserve">  </w:t>
      </w:r>
      <w:r w:rsidRPr="00287178">
        <w:rPr>
          <w:rFonts w:ascii="Times New Roman" w:eastAsiaTheme="minorEastAsia"/>
          <w:szCs w:val="21"/>
        </w:rPr>
        <w:t xml:space="preserve">   </w:t>
      </w:r>
      <w:r w:rsidRPr="00287178">
        <w:rPr>
          <w:rFonts w:ascii="Times New Roman" w:eastAsiaTheme="minorEastAsia"/>
          <w:color w:val="000000"/>
          <w:szCs w:val="21"/>
          <w:lang w:val="sv-SE"/>
        </w:rPr>
        <w:t>……………………</w:t>
      </w:r>
      <w:r w:rsidRPr="00287178">
        <w:rPr>
          <w:rFonts w:ascii="Times New Roman" w:eastAsiaTheme="minorEastAsia"/>
          <w:szCs w:val="21"/>
        </w:rPr>
        <w:t>(3)</w:t>
      </w:r>
    </w:p>
    <w:p w:rsidR="00FC6879" w:rsidRPr="00287178" w:rsidRDefault="00287178" w:rsidP="00287178">
      <w:pPr>
        <w:pStyle w:val="a4"/>
        <w:spacing w:line="360" w:lineRule="auto"/>
        <w:ind w:firstLineChars="0" w:firstLine="0"/>
        <w:jc w:val="left"/>
        <w:rPr>
          <w:rFonts w:ascii="Times New Roman" w:eastAsiaTheme="minorEastAsia"/>
          <w:color w:val="000000"/>
          <w:szCs w:val="21"/>
        </w:rPr>
      </w:pPr>
      <w:r w:rsidRPr="00287178">
        <w:rPr>
          <w:rFonts w:ascii="Times New Roman" w:eastAsiaTheme="minorEastAsia"/>
          <w:color w:val="000000"/>
          <w:szCs w:val="21"/>
        </w:rPr>
        <w:t>每份试样平行测定</w:t>
      </w:r>
      <w:r w:rsidRPr="00287178">
        <w:rPr>
          <w:rFonts w:ascii="Times New Roman" w:eastAsiaTheme="minorEastAsia"/>
          <w:color w:val="000000"/>
          <w:szCs w:val="21"/>
        </w:rPr>
        <w:t>3</w:t>
      </w:r>
      <w:r w:rsidRPr="00287178">
        <w:rPr>
          <w:rFonts w:ascii="Times New Roman" w:eastAsiaTheme="minorEastAsia"/>
          <w:color w:val="000000"/>
          <w:szCs w:val="21"/>
        </w:rPr>
        <w:t>次结果的算术平均值作为测定结果。</w:t>
      </w:r>
    </w:p>
    <w:p w:rsidR="00C01067" w:rsidRPr="00A82133" w:rsidRDefault="00C01067" w:rsidP="00B513B2">
      <w:pPr>
        <w:spacing w:line="360" w:lineRule="auto"/>
        <w:rPr>
          <w:rFonts w:ascii="Times New Roman" w:hAnsi="Times New Roman" w:cs="Times New Roman"/>
          <w:b/>
          <w:szCs w:val="21"/>
        </w:rPr>
      </w:pPr>
      <w:r w:rsidRPr="00A82133">
        <w:rPr>
          <w:rFonts w:ascii="Times New Roman" w:hAnsi="Times New Roman" w:cs="Times New Roman"/>
          <w:b/>
          <w:szCs w:val="21"/>
        </w:rPr>
        <w:t>1.2.3</w:t>
      </w:r>
      <w:r w:rsidRPr="00A82133">
        <w:rPr>
          <w:rFonts w:ascii="Times New Roman" w:cs="Times New Roman"/>
          <w:b/>
          <w:szCs w:val="21"/>
        </w:rPr>
        <w:t>形成《</w:t>
      </w:r>
      <w:r w:rsidR="00585A1F" w:rsidRPr="00585A1F">
        <w:rPr>
          <w:rFonts w:ascii="黑体" w:eastAsia="黑体" w:hint="eastAsia"/>
          <w:szCs w:val="21"/>
        </w:rPr>
        <w:t>稳定同位素</w:t>
      </w:r>
      <w:r w:rsidR="00585A1F" w:rsidRPr="00585A1F">
        <w:rPr>
          <w:rFonts w:ascii="Times New Roman" w:eastAsia="黑体" w:hAnsi="Times New Roman"/>
          <w:szCs w:val="21"/>
          <w:vertAlign w:val="superscript"/>
        </w:rPr>
        <w:t>15</w:t>
      </w:r>
      <w:r w:rsidR="00585A1F" w:rsidRPr="00585A1F">
        <w:rPr>
          <w:rFonts w:ascii="Times New Roman" w:eastAsia="黑体" w:hAnsi="Times New Roman"/>
          <w:szCs w:val="21"/>
        </w:rPr>
        <w:t>N</w:t>
      </w:r>
      <w:r w:rsidR="00585A1F" w:rsidRPr="00585A1F">
        <w:rPr>
          <w:rFonts w:ascii="黑体" w:eastAsia="黑体" w:hint="eastAsia"/>
          <w:szCs w:val="21"/>
        </w:rPr>
        <w:t>标记的三聚氰胺</w:t>
      </w:r>
      <w:r w:rsidRPr="00A82133">
        <w:rPr>
          <w:rFonts w:ascii="Times New Roman" w:cs="Times New Roman"/>
          <w:b/>
          <w:szCs w:val="21"/>
        </w:rPr>
        <w:t>》标准的征求意见稿。</w:t>
      </w:r>
    </w:p>
    <w:p w:rsidR="00851EB3" w:rsidRPr="00F71497" w:rsidRDefault="006E6D1C" w:rsidP="00F71497">
      <w:pPr>
        <w:pStyle w:val="a4"/>
        <w:rPr>
          <w:rFonts w:ascii="Times New Roman"/>
        </w:rPr>
      </w:pPr>
      <w:r>
        <w:rPr>
          <w:rFonts w:ascii="Times New Roman"/>
          <w:szCs w:val="21"/>
        </w:rPr>
        <w:t>本标准起草人</w:t>
      </w:r>
      <w:r>
        <w:rPr>
          <w:rFonts w:ascii="Times New Roman" w:hint="eastAsia"/>
          <w:szCs w:val="21"/>
        </w:rPr>
        <w:t>为</w:t>
      </w:r>
      <w:r w:rsidR="00F71497">
        <w:rPr>
          <w:rFonts w:ascii="Times New Roman" w:hint="eastAsia"/>
        </w:rPr>
        <w:t>雷雯、杜晓宁、侯捷、杨维成、徐仲杰、宋明鸣、解龙、李美华</w:t>
      </w:r>
      <w:r w:rsidR="00A742C7">
        <w:rPr>
          <w:rFonts w:ascii="Times New Roman" w:hint="eastAsia"/>
          <w:szCs w:val="21"/>
        </w:rPr>
        <w:t>等</w:t>
      </w:r>
      <w:r w:rsidR="00C01067" w:rsidRPr="00A82133">
        <w:rPr>
          <w:rFonts w:ascii="Times New Roman"/>
          <w:szCs w:val="21"/>
        </w:rPr>
        <w:t>。</w:t>
      </w:r>
    </w:p>
    <w:p w:rsidR="00B47D85" w:rsidRPr="00A82133" w:rsidRDefault="00B47D85" w:rsidP="00B36AED">
      <w:pPr>
        <w:adjustRightInd w:val="0"/>
        <w:snapToGrid w:val="0"/>
        <w:spacing w:afterLines="50" w:after="156" w:line="360" w:lineRule="auto"/>
        <w:rPr>
          <w:rFonts w:ascii="Times New Roman" w:eastAsia="黑体" w:hAnsi="Times New Roman" w:cs="Times New Roman"/>
          <w:b/>
          <w:color w:val="000000"/>
          <w:sz w:val="24"/>
        </w:rPr>
      </w:pPr>
      <w:r w:rsidRPr="00A82133">
        <w:rPr>
          <w:rFonts w:ascii="Times New Roman" w:eastAsia="黑体" w:hAnsi="Times New Roman" w:cs="Times New Roman"/>
          <w:b/>
          <w:color w:val="000000"/>
          <w:sz w:val="24"/>
        </w:rPr>
        <w:t xml:space="preserve">2. </w:t>
      </w:r>
      <w:r w:rsidRPr="00A82133">
        <w:rPr>
          <w:rFonts w:ascii="Times New Roman" w:eastAsia="黑体" w:hAnsi="黑体" w:cs="Times New Roman"/>
          <w:b/>
          <w:color w:val="000000"/>
          <w:sz w:val="24"/>
        </w:rPr>
        <w:t>标准编制原则和确定标准主要内容（如技术指标、参数、公式、性能要求、试验方法、检验规则等）的论据（包括试验、统计数据）</w:t>
      </w:r>
    </w:p>
    <w:p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2.1 </w:t>
      </w:r>
      <w:r w:rsidRPr="00A82133">
        <w:rPr>
          <w:rFonts w:ascii="Times New Roman" w:cs="Times New Roman"/>
          <w:b/>
          <w:szCs w:val="21"/>
        </w:rPr>
        <w:t>标准编制原则</w:t>
      </w:r>
    </w:p>
    <w:p w:rsidR="00B47D85" w:rsidRPr="00B642A1" w:rsidRDefault="00B47D85" w:rsidP="00B513B2">
      <w:pPr>
        <w:adjustRightInd w:val="0"/>
        <w:snapToGrid w:val="0"/>
        <w:spacing w:line="360" w:lineRule="auto"/>
        <w:ind w:firstLineChars="250" w:firstLine="525"/>
        <w:rPr>
          <w:rFonts w:ascii="Times New Roman" w:hAnsi="Times New Roman" w:cs="Times New Roman"/>
          <w:color w:val="000000"/>
          <w:kern w:val="0"/>
        </w:rPr>
      </w:pPr>
      <w:r w:rsidRPr="00B642A1">
        <w:rPr>
          <w:rFonts w:ascii="Times New Roman" w:hAnsi="Times New Roman" w:cs="Times New Roman"/>
          <w:color w:val="000000"/>
          <w:kern w:val="0"/>
        </w:rPr>
        <w:t>本标准的制定根据</w:t>
      </w:r>
      <w:r w:rsidRPr="00B642A1">
        <w:rPr>
          <w:rFonts w:ascii="Times New Roman" w:hAnsi="Times New Roman" w:cs="Times New Roman"/>
          <w:color w:val="000000"/>
          <w:kern w:val="0"/>
        </w:rPr>
        <w:t>GB/T 1.1-2009</w:t>
      </w:r>
      <w:r w:rsidRPr="00B642A1">
        <w:rPr>
          <w:rFonts w:ascii="Times New Roman" w:hAnsi="Times New Roman" w:cs="Times New Roman"/>
          <w:color w:val="000000"/>
          <w:kern w:val="0"/>
        </w:rPr>
        <w:t>《标准化工作导则第</w:t>
      </w:r>
      <w:r w:rsidRPr="00B642A1">
        <w:rPr>
          <w:rFonts w:ascii="Times New Roman" w:hAnsi="Times New Roman" w:cs="Times New Roman"/>
          <w:color w:val="000000"/>
          <w:kern w:val="0"/>
        </w:rPr>
        <w:t>1</w:t>
      </w:r>
      <w:r w:rsidRPr="00B642A1">
        <w:rPr>
          <w:rFonts w:ascii="Times New Roman" w:hAnsi="Times New Roman" w:cs="Times New Roman"/>
          <w:color w:val="000000"/>
          <w:kern w:val="0"/>
        </w:rPr>
        <w:t>部分：标准的结构与编写规则》、</w:t>
      </w:r>
      <w:r w:rsidRPr="00B642A1">
        <w:rPr>
          <w:rFonts w:ascii="Times New Roman" w:hAnsi="Times New Roman" w:cs="Times New Roman"/>
          <w:color w:val="000000"/>
          <w:kern w:val="0"/>
        </w:rPr>
        <w:t>GB/T 20001.4-2001</w:t>
      </w:r>
      <w:r w:rsidRPr="00B642A1">
        <w:rPr>
          <w:rFonts w:ascii="Times New Roman" w:hAnsi="Times New Roman" w:cs="Times New Roman"/>
          <w:color w:val="000000"/>
          <w:kern w:val="0"/>
        </w:rPr>
        <w:t>《标准编写规则第</w:t>
      </w:r>
      <w:r w:rsidRPr="00B642A1">
        <w:rPr>
          <w:rFonts w:ascii="Times New Roman" w:hAnsi="Times New Roman" w:cs="Times New Roman"/>
          <w:color w:val="000000"/>
          <w:kern w:val="0"/>
        </w:rPr>
        <w:t>4</w:t>
      </w:r>
      <w:r w:rsidRPr="00B642A1">
        <w:rPr>
          <w:rFonts w:ascii="Times New Roman" w:hAnsi="Times New Roman" w:cs="Times New Roman"/>
          <w:color w:val="000000"/>
          <w:kern w:val="0"/>
        </w:rPr>
        <w:t>部分：化学分析方法》的规定进行本标准的编制工作。以综合标准化思想为指导，依据近现代科学研究成果为依据，以有利于指导企业生产和应用单位使用，确保标准的统一性、科学性、系统性、实用性。起到指导国内稳定性同位素</w:t>
      </w:r>
      <w:r w:rsidR="009903F0" w:rsidRPr="00B642A1">
        <w:rPr>
          <w:rFonts w:ascii="Times New Roman" w:hAnsi="Times New Roman" w:cs="Times New Roman"/>
          <w:szCs w:val="21"/>
          <w:vertAlign w:val="superscript"/>
        </w:rPr>
        <w:t>15</w:t>
      </w:r>
      <w:r w:rsidR="009903F0" w:rsidRPr="00B642A1">
        <w:rPr>
          <w:rFonts w:ascii="Times New Roman" w:hAnsi="Times New Roman" w:cs="Times New Roman"/>
          <w:szCs w:val="21"/>
        </w:rPr>
        <w:t>N</w:t>
      </w:r>
      <w:r w:rsidRPr="00B642A1">
        <w:rPr>
          <w:rFonts w:ascii="Times New Roman" w:hAnsi="Times New Roman" w:cs="Times New Roman"/>
          <w:color w:val="000000"/>
          <w:kern w:val="0"/>
        </w:rPr>
        <w:t>标记试剂的生产和质量规范的作用。</w:t>
      </w:r>
    </w:p>
    <w:p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2.2 </w:t>
      </w:r>
      <w:r w:rsidRPr="00A82133">
        <w:rPr>
          <w:rFonts w:ascii="Times New Roman" w:cs="Times New Roman"/>
          <w:b/>
          <w:szCs w:val="21"/>
        </w:rPr>
        <w:t>确定标准主要内容的论据</w:t>
      </w:r>
    </w:p>
    <w:p w:rsidR="00585A1F" w:rsidRPr="00287178" w:rsidRDefault="00585A1F" w:rsidP="00287178">
      <w:pPr>
        <w:spacing w:line="360" w:lineRule="auto"/>
        <w:rPr>
          <w:rFonts w:ascii="Times New Roman" w:hAnsi="Times New Roman" w:cs="Times New Roman"/>
          <w:b/>
          <w:szCs w:val="21"/>
        </w:rPr>
      </w:pPr>
      <w:r w:rsidRPr="00287178">
        <w:rPr>
          <w:rFonts w:ascii="Times New Roman" w:hAnsi="Times New Roman" w:cs="Times New Roman" w:hint="eastAsia"/>
          <w:b/>
          <w:szCs w:val="21"/>
        </w:rPr>
        <w:t>2.2.1</w:t>
      </w:r>
      <w:r w:rsidRPr="00287178">
        <w:rPr>
          <w:rFonts w:ascii="Times New Roman" w:hAnsi="Times New Roman" w:cs="Times New Roman" w:hint="eastAsia"/>
          <w:b/>
          <w:szCs w:val="21"/>
        </w:rPr>
        <w:t>研究背景</w:t>
      </w:r>
    </w:p>
    <w:p w:rsidR="006447A8" w:rsidRPr="006447A8" w:rsidRDefault="006447A8" w:rsidP="006447A8">
      <w:pPr>
        <w:adjustRightInd w:val="0"/>
        <w:snapToGrid w:val="0"/>
        <w:spacing w:line="384" w:lineRule="auto"/>
        <w:ind w:firstLineChars="200" w:firstLine="420"/>
        <w:rPr>
          <w:rFonts w:ascii="Times New Roman" w:hAnsi="Times New Roman" w:cs="Times New Roman"/>
          <w:szCs w:val="21"/>
        </w:rPr>
      </w:pPr>
      <w:r w:rsidRPr="006447A8">
        <w:rPr>
          <w:rFonts w:ascii="Times New Roman" w:hAnsi="Times New Roman" w:cs="Times New Roman" w:hint="eastAsia"/>
          <w:szCs w:val="21"/>
        </w:rPr>
        <w:t>近年来，</w:t>
      </w:r>
      <w:r w:rsidRPr="006447A8">
        <w:rPr>
          <w:rFonts w:ascii="Times New Roman" w:hAnsi="Times New Roman" w:cs="Times New Roman"/>
          <w:szCs w:val="21"/>
        </w:rPr>
        <w:t>食品安全问题已成为严重影响人类健康的全球性问题。</w:t>
      </w:r>
      <w:r w:rsidRPr="006447A8">
        <w:rPr>
          <w:rFonts w:ascii="Times New Roman" w:hAnsi="Times New Roman" w:cs="Times New Roman" w:hint="eastAsia"/>
          <w:szCs w:val="21"/>
        </w:rPr>
        <w:t>2008</w:t>
      </w:r>
      <w:r w:rsidRPr="006447A8">
        <w:rPr>
          <w:rFonts w:ascii="Times New Roman" w:hAnsi="Times New Roman" w:cs="Times New Roman" w:hint="eastAsia"/>
          <w:szCs w:val="21"/>
        </w:rPr>
        <w:t>年三聚氰胺问题奶粉事件对我国乳制品造成了沉重打击。除了乳制品，一些食品、动物饲料或宠物食品中也被非法添加了三聚氰胺。此外，土壤中也受到了来自不同渠道的三聚氰胺污染，致使某些蔬菜中的三聚氰胺残留量高达</w:t>
      </w:r>
      <w:r w:rsidRPr="006447A8">
        <w:rPr>
          <w:rFonts w:ascii="Times New Roman" w:hAnsi="Times New Roman" w:cs="Times New Roman" w:hint="eastAsia"/>
          <w:szCs w:val="21"/>
        </w:rPr>
        <w:t>17mg/kg</w:t>
      </w:r>
      <w:r w:rsidRPr="006447A8">
        <w:rPr>
          <w:rFonts w:ascii="Times New Roman" w:hAnsi="Times New Roman" w:cs="Times New Roman" w:hint="eastAsia"/>
          <w:szCs w:val="21"/>
        </w:rPr>
        <w:t>。因此，三聚氰胺的检测一直是分析工作者的研究热点。</w:t>
      </w:r>
      <w:r w:rsidR="00C518B3">
        <w:rPr>
          <w:rFonts w:ascii="Times New Roman" w:hAnsi="Times New Roman" w:cs="Times New Roman" w:hint="eastAsia"/>
          <w:szCs w:val="21"/>
        </w:rPr>
        <w:t>先后有文献报道了</w:t>
      </w:r>
      <w:r w:rsidRPr="006447A8">
        <w:rPr>
          <w:rFonts w:ascii="Times New Roman" w:hAnsi="Times New Roman" w:cs="Times New Roman" w:hint="eastAsia"/>
          <w:szCs w:val="21"/>
        </w:rPr>
        <w:t>以同位素标记三聚氰胺为内标试剂测定了液态乳和乳粉</w:t>
      </w:r>
      <w:r w:rsidR="00C518B3">
        <w:rPr>
          <w:rFonts w:ascii="Times New Roman" w:hAnsi="Times New Roman" w:cs="Times New Roman" w:hint="eastAsia"/>
          <w:szCs w:val="21"/>
        </w:rPr>
        <w:t>、</w:t>
      </w:r>
      <w:r w:rsidR="00C518B3" w:rsidRPr="006447A8">
        <w:rPr>
          <w:rFonts w:ascii="Times New Roman" w:hAnsi="Times New Roman" w:cs="Times New Roman" w:hint="eastAsia"/>
          <w:szCs w:val="21"/>
        </w:rPr>
        <w:t>婴幼儿米粉</w:t>
      </w:r>
      <w:r w:rsidRPr="006447A8">
        <w:rPr>
          <w:rFonts w:ascii="Times New Roman" w:hAnsi="Times New Roman" w:cs="Times New Roman" w:hint="eastAsia"/>
          <w:szCs w:val="21"/>
        </w:rPr>
        <w:t>中的</w:t>
      </w:r>
      <w:r w:rsidRPr="006447A8">
        <w:rPr>
          <w:rFonts w:ascii="Times New Roman" w:hAnsi="Times New Roman" w:cs="Times New Roman" w:hint="eastAsia"/>
          <w:szCs w:val="21"/>
        </w:rPr>
        <w:lastRenderedPageBreak/>
        <w:t>三聚氰胺</w:t>
      </w:r>
      <w:r w:rsidR="00C518B3">
        <w:rPr>
          <w:rFonts w:ascii="Times New Roman" w:hAnsi="Times New Roman" w:cs="Times New Roman" w:hint="eastAsia"/>
          <w:szCs w:val="21"/>
        </w:rPr>
        <w:t>，同时</w:t>
      </w:r>
      <w:r w:rsidRPr="006447A8">
        <w:rPr>
          <w:rFonts w:ascii="Times New Roman" w:hAnsi="Times New Roman" w:cs="Times New Roman" w:hint="eastAsia"/>
          <w:szCs w:val="21"/>
        </w:rPr>
        <w:t>方法通过了实验室的能力认证。因此，同位素内标试剂的加入使实验结果稳定可信，可作为确证及仲裁分析手段。然而，上述文献中的内标试剂均采购自美国、德国等发达国家试剂公司。</w:t>
      </w:r>
      <w:r w:rsidRPr="006447A8">
        <w:rPr>
          <w:rFonts w:ascii="Times New Roman" w:hAnsi="Times New Roman" w:cs="Times New Roman" w:hint="eastAsia"/>
          <w:szCs w:val="21"/>
        </w:rPr>
        <w:br/>
        <w:t xml:space="preserve">   </w:t>
      </w:r>
      <w:bookmarkStart w:id="0" w:name="_GoBack"/>
      <w:bookmarkEnd w:id="0"/>
      <w:r w:rsidRPr="006447A8">
        <w:rPr>
          <w:rFonts w:ascii="Times New Roman" w:hAnsi="Times New Roman" w:cs="Times New Roman" w:hint="eastAsia"/>
          <w:szCs w:val="21"/>
        </w:rPr>
        <w:t xml:space="preserve"> </w:t>
      </w:r>
      <w:r w:rsidRPr="006447A8">
        <w:rPr>
          <w:rFonts w:ascii="Times New Roman" w:hAnsi="Times New Roman" w:cs="Times New Roman" w:hint="eastAsia"/>
          <w:szCs w:val="21"/>
        </w:rPr>
        <w:t>目前市售稳定同位素内标试剂为国外垄断，检测技术及相关标准有待开发。作为食品安全分析实验室必须采购的同位素稀释质谱法标准物质——商用稳定同位素内标检测试剂，其制备和检测技术均为国外所垄断。目前我国质检、检验检疫及疾病控制系统所用到的稳定同位素内标检测试剂，全部依赖进口，价格昂贵，这极大地提高了我国食品安全检测和管理的成本。</w:t>
      </w:r>
      <w:r w:rsidRPr="006447A8">
        <w:rPr>
          <w:rFonts w:ascii="Times New Roman" w:hAnsi="Times New Roman" w:cs="Times New Roman" w:hint="eastAsia"/>
          <w:szCs w:val="21"/>
        </w:rPr>
        <w:br/>
        <w:t xml:space="preserve">    </w:t>
      </w:r>
      <w:r w:rsidRPr="006447A8">
        <w:rPr>
          <w:rFonts w:ascii="Times New Roman" w:hAnsi="Times New Roman" w:cs="Times New Roman" w:hint="eastAsia"/>
          <w:szCs w:val="21"/>
        </w:rPr>
        <w:t>在食品安全检测用内标试剂技术标准方面，由上海化工研究院起草的《稳定同位素氘标记试剂》系列行业标准：甲萘威</w:t>
      </w:r>
      <w:r w:rsidRPr="006447A8">
        <w:rPr>
          <w:rFonts w:ascii="Times New Roman" w:hAnsi="Times New Roman" w:cs="Times New Roman" w:hint="eastAsia"/>
          <w:szCs w:val="21"/>
        </w:rPr>
        <w:t>-D</w:t>
      </w:r>
      <w:r w:rsidRPr="006447A8">
        <w:rPr>
          <w:rFonts w:ascii="Times New Roman" w:hAnsi="Times New Roman" w:cs="Times New Roman" w:hint="eastAsia"/>
          <w:szCs w:val="21"/>
          <w:vertAlign w:val="subscript"/>
        </w:rPr>
        <w:t>3</w:t>
      </w:r>
      <w:r w:rsidRPr="006447A8">
        <w:rPr>
          <w:rFonts w:ascii="Times New Roman" w:hAnsi="Times New Roman" w:cs="Times New Roman" w:hint="eastAsia"/>
          <w:szCs w:val="21"/>
        </w:rPr>
        <w:t>、沙丁胺醇</w:t>
      </w:r>
      <w:r w:rsidRPr="006447A8">
        <w:rPr>
          <w:rFonts w:ascii="Times New Roman" w:hAnsi="Times New Roman" w:cs="Times New Roman" w:hint="eastAsia"/>
          <w:szCs w:val="21"/>
        </w:rPr>
        <w:t>-D</w:t>
      </w:r>
      <w:r w:rsidRPr="006447A8">
        <w:rPr>
          <w:rFonts w:ascii="Times New Roman" w:hAnsi="Times New Roman" w:cs="Times New Roman" w:hint="eastAsia"/>
          <w:szCs w:val="21"/>
          <w:vertAlign w:val="subscript"/>
        </w:rPr>
        <w:t>3</w:t>
      </w:r>
      <w:r w:rsidRPr="006447A8">
        <w:rPr>
          <w:rFonts w:ascii="Times New Roman" w:hAnsi="Times New Roman" w:cs="Times New Roman" w:hint="eastAsia"/>
          <w:szCs w:val="21"/>
        </w:rPr>
        <w:t>、恩诺沙星</w:t>
      </w:r>
      <w:r w:rsidRPr="006447A8">
        <w:rPr>
          <w:rFonts w:ascii="Times New Roman" w:hAnsi="Times New Roman" w:cs="Times New Roman" w:hint="eastAsia"/>
          <w:szCs w:val="21"/>
        </w:rPr>
        <w:t>-D</w:t>
      </w:r>
      <w:r w:rsidRPr="006447A8">
        <w:rPr>
          <w:rFonts w:ascii="Times New Roman" w:hAnsi="Times New Roman" w:cs="Times New Roman" w:hint="eastAsia"/>
          <w:szCs w:val="21"/>
          <w:vertAlign w:val="subscript"/>
        </w:rPr>
        <w:t>5</w:t>
      </w:r>
      <w:r w:rsidRPr="006447A8">
        <w:rPr>
          <w:rFonts w:ascii="Times New Roman" w:hAnsi="Times New Roman" w:cs="Times New Roman" w:hint="eastAsia"/>
          <w:szCs w:val="21"/>
        </w:rPr>
        <w:t>已于</w:t>
      </w:r>
      <w:r w:rsidRPr="006447A8">
        <w:rPr>
          <w:rFonts w:ascii="Times New Roman" w:hAnsi="Times New Roman" w:cs="Times New Roman" w:hint="eastAsia"/>
          <w:szCs w:val="21"/>
        </w:rPr>
        <w:t>2015</w:t>
      </w:r>
      <w:r w:rsidRPr="006447A8">
        <w:rPr>
          <w:rFonts w:ascii="Times New Roman" w:hAnsi="Times New Roman" w:cs="Times New Roman" w:hint="eastAsia"/>
          <w:szCs w:val="21"/>
        </w:rPr>
        <w:t>年正式发布，《稳定同位素氘标记试剂卤代苯同位素丰度的测定方法</w:t>
      </w:r>
      <w:r w:rsidRPr="006447A8">
        <w:rPr>
          <w:rFonts w:ascii="Times New Roman" w:hAnsi="Times New Roman" w:cs="Times New Roman" w:hint="eastAsia"/>
          <w:szCs w:val="21"/>
        </w:rPr>
        <w:t xml:space="preserve"> </w:t>
      </w:r>
      <w:r w:rsidRPr="006447A8">
        <w:rPr>
          <w:rFonts w:ascii="Times New Roman" w:hAnsi="Times New Roman" w:cs="Times New Roman" w:hint="eastAsia"/>
          <w:szCs w:val="21"/>
        </w:rPr>
        <w:t>气相色谱</w:t>
      </w:r>
      <w:r w:rsidRPr="006447A8">
        <w:rPr>
          <w:rFonts w:ascii="Times New Roman" w:hAnsi="Times New Roman" w:cs="Times New Roman" w:hint="eastAsia"/>
          <w:szCs w:val="21"/>
        </w:rPr>
        <w:t>-</w:t>
      </w:r>
      <w:r w:rsidRPr="006447A8">
        <w:rPr>
          <w:rFonts w:ascii="Times New Roman" w:hAnsi="Times New Roman" w:cs="Times New Roman" w:hint="eastAsia"/>
          <w:szCs w:val="21"/>
        </w:rPr>
        <w:t>质谱联用法》行业标准于</w:t>
      </w:r>
      <w:r w:rsidRPr="006447A8">
        <w:rPr>
          <w:rFonts w:ascii="Times New Roman" w:hAnsi="Times New Roman" w:cs="Times New Roman" w:hint="eastAsia"/>
          <w:szCs w:val="21"/>
        </w:rPr>
        <w:t>201</w:t>
      </w:r>
      <w:r>
        <w:rPr>
          <w:rFonts w:ascii="Times New Roman" w:hAnsi="Times New Roman" w:cs="Times New Roman" w:hint="eastAsia"/>
          <w:szCs w:val="21"/>
        </w:rPr>
        <w:t>7</w:t>
      </w:r>
      <w:r w:rsidRPr="006447A8">
        <w:rPr>
          <w:rFonts w:ascii="Times New Roman" w:hAnsi="Times New Roman" w:cs="Times New Roman" w:hint="eastAsia"/>
          <w:szCs w:val="21"/>
        </w:rPr>
        <w:t>年</w:t>
      </w:r>
      <w:r>
        <w:rPr>
          <w:rFonts w:ascii="Times New Roman" w:hAnsi="Times New Roman" w:cs="Times New Roman" w:hint="eastAsia"/>
          <w:szCs w:val="21"/>
        </w:rPr>
        <w:t>5</w:t>
      </w:r>
      <w:r w:rsidRPr="006447A8">
        <w:rPr>
          <w:rFonts w:ascii="Times New Roman" w:hAnsi="Times New Roman" w:cs="Times New Roman" w:hint="eastAsia"/>
          <w:szCs w:val="21"/>
        </w:rPr>
        <w:t>月</w:t>
      </w:r>
      <w:r>
        <w:rPr>
          <w:rFonts w:ascii="Times New Roman" w:hAnsi="Times New Roman" w:cs="Times New Roman" w:hint="eastAsia"/>
          <w:szCs w:val="21"/>
        </w:rPr>
        <w:t>发布</w:t>
      </w:r>
      <w:r w:rsidRPr="006447A8">
        <w:rPr>
          <w:rFonts w:ascii="Times New Roman" w:hAnsi="Times New Roman" w:cs="Times New Roman" w:hint="eastAsia"/>
          <w:szCs w:val="21"/>
        </w:rPr>
        <w:t>。然而，我国在稳定同位素内标检测试剂制备、检测技术及标准制定方面仍然落后于发达国家。这些都严重制约了我国在相关领域的主导性，削弱了我国在国际市场的影响力和竞争力。</w:t>
      </w:r>
      <w:r w:rsidRPr="006447A8">
        <w:rPr>
          <w:rFonts w:ascii="Times New Roman" w:hAnsi="Times New Roman" w:cs="Times New Roman" w:hint="eastAsia"/>
          <w:szCs w:val="21"/>
        </w:rPr>
        <w:t xml:space="preserve">                                                  </w:t>
      </w:r>
    </w:p>
    <w:p w:rsidR="00585A1F" w:rsidRPr="00B642A1" w:rsidRDefault="006447A8" w:rsidP="006447A8">
      <w:pPr>
        <w:adjustRightInd w:val="0"/>
        <w:snapToGrid w:val="0"/>
        <w:spacing w:line="384" w:lineRule="auto"/>
        <w:ind w:firstLineChars="200" w:firstLine="420"/>
        <w:rPr>
          <w:rFonts w:ascii="Times New Roman" w:hAnsi="Times New Roman" w:cs="Times New Roman"/>
          <w:b/>
          <w:szCs w:val="21"/>
        </w:rPr>
      </w:pPr>
      <w:r w:rsidRPr="006447A8">
        <w:rPr>
          <w:rFonts w:ascii="Times New Roman" w:hAnsi="Times New Roman" w:cs="Times New Roman" w:hint="eastAsia"/>
          <w:szCs w:val="21"/>
        </w:rPr>
        <w:t>作为食品安全检测用内标物，稳定同位素标记试剂的同位素丰度和化学纯度都直接影响到检测结果的准确性。本项目拟开发</w:t>
      </w:r>
      <w:r>
        <w:rPr>
          <w:rFonts w:ascii="Times New Roman" w:hAnsi="Times New Roman" w:cs="Times New Roman" w:hint="eastAsia"/>
          <w:szCs w:val="21"/>
        </w:rPr>
        <w:t>稳定同位素标记</w:t>
      </w:r>
      <w:r w:rsidRPr="00287178">
        <w:rPr>
          <w:rFonts w:ascii="Times New Roman"/>
          <w:szCs w:val="21"/>
        </w:rPr>
        <w:t>三聚氰胺</w:t>
      </w:r>
      <w:r>
        <w:rPr>
          <w:rFonts w:ascii="Times New Roman" w:hAnsi="Times New Roman" w:cs="Times New Roman" w:hint="eastAsia"/>
        </w:rPr>
        <w:t>-</w:t>
      </w:r>
      <w:r>
        <w:rPr>
          <w:rFonts w:ascii="Times New Roman" w:hAnsi="Times New Roman" w:cs="Times New Roman" w:hint="eastAsia"/>
        </w:rPr>
        <w:t>氨基</w:t>
      </w:r>
      <w:r w:rsidRPr="00287178">
        <w:rPr>
          <w:rFonts w:ascii="Times New Roman"/>
          <w:szCs w:val="21"/>
        </w:rPr>
        <w:t>-</w:t>
      </w:r>
      <w:r w:rsidRPr="00287178">
        <w:rPr>
          <w:rFonts w:ascii="Times New Roman"/>
          <w:szCs w:val="21"/>
          <w:vertAlign w:val="superscript"/>
        </w:rPr>
        <w:t>15</w:t>
      </w:r>
      <w:r w:rsidRPr="00287178">
        <w:rPr>
          <w:rFonts w:ascii="Times New Roman"/>
          <w:szCs w:val="21"/>
        </w:rPr>
        <w:t>N</w:t>
      </w:r>
      <w:r w:rsidRPr="00287178">
        <w:rPr>
          <w:rFonts w:ascii="Times New Roman"/>
          <w:szCs w:val="21"/>
          <w:vertAlign w:val="subscript"/>
        </w:rPr>
        <w:t>3</w:t>
      </w:r>
      <w:r>
        <w:rPr>
          <w:rFonts w:ascii="Times New Roman" w:hAnsi="Times New Roman" w:cs="Times New Roman" w:hint="eastAsia"/>
          <w:szCs w:val="21"/>
        </w:rPr>
        <w:t>同位素丰度和化学纯度的检测方法，建立</w:t>
      </w:r>
      <w:r w:rsidRPr="00287178">
        <w:rPr>
          <w:rFonts w:ascii="Times New Roman"/>
          <w:szCs w:val="21"/>
        </w:rPr>
        <w:t>三聚氰胺</w:t>
      </w:r>
      <w:r>
        <w:rPr>
          <w:rFonts w:ascii="Times New Roman" w:hAnsi="Times New Roman" w:cs="Times New Roman" w:hint="eastAsia"/>
        </w:rPr>
        <w:t>-</w:t>
      </w:r>
      <w:r>
        <w:rPr>
          <w:rFonts w:ascii="Times New Roman" w:hAnsi="Times New Roman" w:cs="Times New Roman" w:hint="eastAsia"/>
        </w:rPr>
        <w:t>氨基</w:t>
      </w:r>
      <w:r w:rsidRPr="00287178">
        <w:rPr>
          <w:rFonts w:ascii="Times New Roman"/>
          <w:szCs w:val="21"/>
        </w:rPr>
        <w:t>-</w:t>
      </w:r>
      <w:r w:rsidRPr="00287178">
        <w:rPr>
          <w:rFonts w:ascii="Times New Roman"/>
          <w:szCs w:val="21"/>
          <w:vertAlign w:val="superscript"/>
        </w:rPr>
        <w:t>15</w:t>
      </w:r>
      <w:r w:rsidRPr="00287178">
        <w:rPr>
          <w:rFonts w:ascii="Times New Roman"/>
          <w:szCs w:val="21"/>
        </w:rPr>
        <w:t>N</w:t>
      </w:r>
      <w:r w:rsidRPr="00287178">
        <w:rPr>
          <w:rFonts w:ascii="Times New Roman"/>
          <w:szCs w:val="21"/>
          <w:vertAlign w:val="subscript"/>
        </w:rPr>
        <w:t>3</w:t>
      </w:r>
      <w:r w:rsidRPr="006447A8">
        <w:rPr>
          <w:rFonts w:ascii="Times New Roman" w:hAnsi="Times New Roman" w:cs="Times New Roman" w:hint="eastAsia"/>
          <w:szCs w:val="21"/>
        </w:rPr>
        <w:t>产品技术标准，对于该试剂的质量控制和应用有着重要的意义。</w:t>
      </w:r>
      <w:r>
        <w:rPr>
          <w:rFonts w:ascii="仿宋_GB2312" w:eastAsia="仿宋_GB2312" w:hint="eastAsia"/>
          <w:sz w:val="27"/>
          <w:szCs w:val="27"/>
        </w:rPr>
        <w:br/>
      </w:r>
      <w:r w:rsidR="00585A1F" w:rsidRPr="00B642A1">
        <w:rPr>
          <w:rFonts w:ascii="Times New Roman" w:hAnsi="Times New Roman" w:cs="Times New Roman" w:hint="eastAsia"/>
          <w:b/>
          <w:szCs w:val="21"/>
        </w:rPr>
        <w:t>2.2.2</w:t>
      </w:r>
      <w:r w:rsidR="00585A1F" w:rsidRPr="00B642A1">
        <w:rPr>
          <w:rFonts w:ascii="Times New Roman" w:hAnsi="Times New Roman" w:cs="Times New Roman" w:hint="eastAsia"/>
          <w:b/>
          <w:szCs w:val="21"/>
        </w:rPr>
        <w:t>研究基础</w:t>
      </w:r>
    </w:p>
    <w:p w:rsidR="00585A1F" w:rsidRPr="00B642A1" w:rsidRDefault="00585A1F" w:rsidP="00405F2E">
      <w:pPr>
        <w:adjustRightInd w:val="0"/>
        <w:snapToGrid w:val="0"/>
        <w:spacing w:line="384" w:lineRule="auto"/>
        <w:ind w:firstLineChars="200" w:firstLine="420"/>
        <w:rPr>
          <w:rFonts w:ascii="Times New Roman" w:hAnsi="Times New Roman" w:cs="Times New Roman"/>
          <w:szCs w:val="21"/>
        </w:rPr>
      </w:pPr>
      <w:r w:rsidRPr="00B642A1">
        <w:rPr>
          <w:rFonts w:ascii="Times New Roman" w:hAnsi="Times New Roman" w:cs="Times New Roman"/>
          <w:szCs w:val="21"/>
        </w:rPr>
        <w:t>因目前国际国内尚未公开发表稳定性同位素</w:t>
      </w:r>
      <w:r w:rsidR="009903F0" w:rsidRPr="00B642A1">
        <w:rPr>
          <w:rFonts w:ascii="Times New Roman" w:hAnsi="Times New Roman" w:cs="Times New Roman"/>
          <w:szCs w:val="21"/>
          <w:vertAlign w:val="superscript"/>
        </w:rPr>
        <w:t>15</w:t>
      </w:r>
      <w:r w:rsidR="009903F0" w:rsidRPr="00B642A1">
        <w:rPr>
          <w:rFonts w:ascii="Times New Roman" w:hAnsi="Times New Roman" w:cs="Times New Roman"/>
          <w:szCs w:val="21"/>
        </w:rPr>
        <w:t>N</w:t>
      </w:r>
      <w:r w:rsidRPr="00B642A1">
        <w:rPr>
          <w:rFonts w:ascii="Times New Roman" w:hAnsi="Times New Roman" w:cs="Times New Roman"/>
          <w:szCs w:val="21"/>
        </w:rPr>
        <w:t>标记</w:t>
      </w:r>
      <w:r w:rsidR="00B642A1">
        <w:rPr>
          <w:rFonts w:ascii="Times New Roman" w:hAnsi="Times New Roman" w:cs="Times New Roman" w:hint="eastAsia"/>
          <w:szCs w:val="21"/>
        </w:rPr>
        <w:t>三聚氰胺</w:t>
      </w:r>
      <w:r w:rsidRPr="00B642A1">
        <w:rPr>
          <w:rFonts w:ascii="Times New Roman" w:hAnsi="Times New Roman" w:cs="Times New Roman"/>
          <w:szCs w:val="21"/>
        </w:rPr>
        <w:t>的检测方法和技术标准</w:t>
      </w:r>
      <w:r w:rsidR="00C518B3">
        <w:rPr>
          <w:rFonts w:ascii="Times New Roman" w:hAnsi="Times New Roman" w:cs="Times New Roman" w:hint="eastAsia"/>
          <w:szCs w:val="21"/>
        </w:rPr>
        <w:t>。由于稳定同位素标记试剂的色谱行为与相应的天然丰度试剂是一致的，因此产品纯度的测定可以参考天然丰度试剂的高效液相色谱测定方法，进行分离条件优化，得到操作简便、精密度、准确性好的方法。同时</w:t>
      </w:r>
      <w:r w:rsidRPr="00B642A1">
        <w:rPr>
          <w:rFonts w:ascii="Times New Roman" w:hAnsi="Times New Roman" w:cs="Times New Roman"/>
          <w:szCs w:val="21"/>
        </w:rPr>
        <w:t>以成本低廉的相应天然丰度标准品作为外标，通过建立标准曲线，快速定量方法测定</w:t>
      </w:r>
      <w:r w:rsidR="00405F2E" w:rsidRPr="00B642A1">
        <w:rPr>
          <w:rFonts w:ascii="Times New Roman" w:hAnsi="Times New Roman" w:cs="Times New Roman"/>
          <w:szCs w:val="21"/>
          <w:vertAlign w:val="superscript"/>
        </w:rPr>
        <w:t>15</w:t>
      </w:r>
      <w:r w:rsidR="00405F2E" w:rsidRPr="00B642A1">
        <w:rPr>
          <w:rFonts w:ascii="Times New Roman" w:hAnsi="Times New Roman" w:cs="Times New Roman"/>
          <w:szCs w:val="21"/>
        </w:rPr>
        <w:t>N</w:t>
      </w:r>
      <w:r w:rsidRPr="00B642A1">
        <w:rPr>
          <w:rFonts w:ascii="Times New Roman" w:hAnsi="Times New Roman" w:cs="Times New Roman"/>
          <w:szCs w:val="21"/>
        </w:rPr>
        <w:t>标记试剂的纯度。</w:t>
      </w:r>
      <w:r w:rsidR="00C518B3">
        <w:rPr>
          <w:rFonts w:ascii="Times New Roman" w:hAnsi="Times New Roman" w:cs="Times New Roman" w:hint="eastAsia"/>
          <w:szCs w:val="21"/>
        </w:rPr>
        <w:t>在同位素丰度检测方面</w:t>
      </w:r>
      <w:r w:rsidRPr="00B642A1">
        <w:rPr>
          <w:rFonts w:ascii="Times New Roman" w:hAnsi="Times New Roman" w:cs="Times New Roman"/>
          <w:szCs w:val="21"/>
        </w:rPr>
        <w:t>采用有机质谱，结合</w:t>
      </w:r>
      <w:r w:rsidRPr="00B642A1">
        <w:rPr>
          <w:rFonts w:ascii="Times New Roman" w:hAnsi="Times New Roman" w:cs="Times New Roman"/>
          <w:szCs w:val="21"/>
        </w:rPr>
        <w:t>“</w:t>
      </w:r>
      <w:r w:rsidRPr="00B642A1">
        <w:rPr>
          <w:rFonts w:ascii="Times New Roman" w:hAnsi="Times New Roman" w:cs="Times New Roman"/>
          <w:szCs w:val="21"/>
        </w:rPr>
        <w:t>质量簇</w:t>
      </w:r>
      <w:r w:rsidRPr="00B642A1">
        <w:rPr>
          <w:rFonts w:ascii="Times New Roman" w:hAnsi="Times New Roman" w:cs="Times New Roman"/>
          <w:szCs w:val="21"/>
        </w:rPr>
        <w:t>”</w:t>
      </w:r>
      <w:r w:rsidRPr="00B642A1">
        <w:rPr>
          <w:rFonts w:ascii="Times New Roman" w:hAnsi="Times New Roman" w:cs="Times New Roman"/>
          <w:szCs w:val="21"/>
        </w:rPr>
        <w:t>概念及相应的同位素丰度计算方法，完成了其中</w:t>
      </w:r>
      <w:r w:rsidR="00405F2E" w:rsidRPr="00B642A1">
        <w:rPr>
          <w:rFonts w:ascii="Times New Roman" w:hAnsi="Times New Roman" w:cs="Times New Roman"/>
          <w:szCs w:val="21"/>
          <w:vertAlign w:val="superscript"/>
        </w:rPr>
        <w:t>15</w:t>
      </w:r>
      <w:r w:rsidR="00405F2E" w:rsidRPr="00B642A1">
        <w:rPr>
          <w:rFonts w:ascii="Times New Roman" w:hAnsi="Times New Roman" w:cs="Times New Roman"/>
          <w:szCs w:val="21"/>
        </w:rPr>
        <w:t>N</w:t>
      </w:r>
      <w:r w:rsidRPr="00B642A1">
        <w:rPr>
          <w:rFonts w:ascii="Times New Roman" w:hAnsi="Times New Roman" w:cs="Times New Roman"/>
          <w:szCs w:val="21"/>
        </w:rPr>
        <w:t>标记同位素丰度的质谱法测定。该分析方法操作简便、快速，样品的消耗量较小，符合经济性的要求，测定结果准确度较高，重复性好，可以作为标准推荐的方法。</w:t>
      </w:r>
    </w:p>
    <w:p w:rsidR="00A630A9" w:rsidRPr="00A82133" w:rsidRDefault="00A630A9" w:rsidP="00B513B2">
      <w:pPr>
        <w:adjustRightInd w:val="0"/>
        <w:snapToGrid w:val="0"/>
        <w:spacing w:line="360" w:lineRule="auto"/>
        <w:rPr>
          <w:rFonts w:ascii="Times New Roman" w:hAnsi="Times New Roman" w:cs="Times New Roman"/>
          <w:b/>
          <w:szCs w:val="21"/>
        </w:rPr>
      </w:pPr>
      <w:r w:rsidRPr="00A82133">
        <w:rPr>
          <w:rFonts w:ascii="Times New Roman" w:hAnsi="Times New Roman" w:cs="Times New Roman"/>
          <w:b/>
          <w:szCs w:val="21"/>
        </w:rPr>
        <w:t xml:space="preserve">2.2.3 </w:t>
      </w:r>
      <w:r w:rsidRPr="00A82133">
        <w:rPr>
          <w:rFonts w:ascii="Times New Roman" w:cs="Times New Roman"/>
          <w:b/>
          <w:szCs w:val="21"/>
        </w:rPr>
        <w:t>采用的标准样品</w:t>
      </w:r>
    </w:p>
    <w:p w:rsidR="00405F2E" w:rsidRPr="00B642A1" w:rsidRDefault="00405F2E" w:rsidP="00405F2E">
      <w:pPr>
        <w:spacing w:line="360" w:lineRule="auto"/>
        <w:ind w:firstLineChars="200" w:firstLine="420"/>
        <w:rPr>
          <w:rFonts w:ascii="Times New Roman" w:hAnsi="Times New Roman" w:cs="Times New Roman"/>
          <w:szCs w:val="21"/>
        </w:rPr>
      </w:pPr>
      <w:r w:rsidRPr="00B642A1">
        <w:rPr>
          <w:rFonts w:ascii="宋体" w:eastAsia="宋体" w:hAnsi="宋体" w:cs="宋体" w:hint="eastAsia"/>
          <w:szCs w:val="21"/>
        </w:rPr>
        <w:t>①</w:t>
      </w:r>
      <w:r w:rsidRPr="00B642A1">
        <w:rPr>
          <w:rFonts w:ascii="Times New Roman" w:hAnsi="Times New Roman" w:cs="Times New Roman"/>
          <w:szCs w:val="21"/>
        </w:rPr>
        <w:t>纯度分析用的标准样品：三聚氰胺标准品（德国</w:t>
      </w:r>
      <w:r w:rsidRPr="00B642A1">
        <w:rPr>
          <w:rFonts w:ascii="Times New Roman" w:hAnsi="Times New Roman" w:cs="Times New Roman"/>
          <w:szCs w:val="21"/>
        </w:rPr>
        <w:t>Dr.Ehrenstorfer</w:t>
      </w:r>
      <w:r w:rsidRPr="00B642A1">
        <w:rPr>
          <w:rFonts w:ascii="Times New Roman" w:hAnsi="Times New Roman" w:cs="Times New Roman"/>
          <w:szCs w:val="21"/>
        </w:rPr>
        <w:t>公司）。</w:t>
      </w:r>
    </w:p>
    <w:p w:rsidR="00405F2E" w:rsidRPr="00B642A1" w:rsidRDefault="00405F2E" w:rsidP="00405F2E">
      <w:pPr>
        <w:spacing w:line="360" w:lineRule="auto"/>
        <w:rPr>
          <w:rFonts w:ascii="Times New Roman" w:hAnsi="Times New Roman" w:cs="Times New Roman"/>
          <w:szCs w:val="21"/>
        </w:rPr>
      </w:pPr>
      <w:r w:rsidRPr="00B642A1">
        <w:rPr>
          <w:rFonts w:ascii="Times New Roman" w:hAnsi="Times New Roman" w:cs="Times New Roman"/>
          <w:szCs w:val="21"/>
        </w:rPr>
        <w:t xml:space="preserve">    </w:t>
      </w:r>
      <w:r w:rsidRPr="00B642A1">
        <w:rPr>
          <w:rFonts w:ascii="宋体" w:eastAsia="宋体" w:hAnsi="宋体" w:cs="宋体" w:hint="eastAsia"/>
          <w:szCs w:val="21"/>
        </w:rPr>
        <w:t>②</w:t>
      </w:r>
      <w:r w:rsidRPr="00B642A1">
        <w:rPr>
          <w:rFonts w:ascii="Times New Roman" w:hAnsi="Times New Roman" w:cs="Times New Roman"/>
          <w:szCs w:val="21"/>
        </w:rPr>
        <w:t>同位素丰度检测方法研究用样品：上海化工研究院有限公司研制的三聚氰胺</w:t>
      </w:r>
      <w:r w:rsidRPr="00B642A1">
        <w:rPr>
          <w:rFonts w:ascii="Times New Roman" w:hAnsi="Times New Roman" w:cs="Times New Roman"/>
          <w:szCs w:val="21"/>
        </w:rPr>
        <w:t>-</w:t>
      </w:r>
      <w:r w:rsidRPr="00B642A1">
        <w:rPr>
          <w:rFonts w:ascii="Times New Roman" w:hAnsi="Times New Roman" w:cs="Times New Roman"/>
          <w:szCs w:val="21"/>
          <w:vertAlign w:val="superscript"/>
        </w:rPr>
        <w:t>15</w:t>
      </w:r>
      <w:r w:rsidRPr="00B642A1">
        <w:rPr>
          <w:rFonts w:ascii="Times New Roman" w:hAnsi="Times New Roman" w:cs="Times New Roman"/>
          <w:szCs w:val="21"/>
        </w:rPr>
        <w:t>N</w:t>
      </w:r>
      <w:r w:rsidRPr="00B642A1">
        <w:rPr>
          <w:rFonts w:ascii="Times New Roman" w:hAnsi="Times New Roman" w:cs="Times New Roman"/>
          <w:szCs w:val="21"/>
          <w:vertAlign w:val="subscript"/>
        </w:rPr>
        <w:t>3</w:t>
      </w:r>
      <w:r w:rsidRPr="00B642A1">
        <w:rPr>
          <w:rFonts w:ascii="Times New Roman" w:hAnsi="Times New Roman" w:cs="Times New Roman"/>
          <w:szCs w:val="21"/>
        </w:rPr>
        <w:t>纯品。</w:t>
      </w:r>
    </w:p>
    <w:p w:rsidR="00B47D85" w:rsidRPr="00A82133" w:rsidRDefault="00B47D85" w:rsidP="00B513B2">
      <w:pPr>
        <w:spacing w:line="360" w:lineRule="auto"/>
        <w:rPr>
          <w:rFonts w:ascii="Times New Roman" w:eastAsia="黑体" w:hAnsi="Times New Roman" w:cs="Times New Roman"/>
          <w:b/>
          <w:color w:val="000000"/>
          <w:sz w:val="24"/>
        </w:rPr>
      </w:pPr>
      <w:r w:rsidRPr="00A82133">
        <w:rPr>
          <w:rFonts w:ascii="Times New Roman" w:eastAsia="黑体" w:hAnsi="黑体" w:cs="Times New Roman"/>
          <w:b/>
          <w:color w:val="000000"/>
          <w:sz w:val="24"/>
        </w:rPr>
        <w:lastRenderedPageBreak/>
        <w:t>３</w:t>
      </w:r>
      <w:r w:rsidRPr="00A82133">
        <w:rPr>
          <w:rFonts w:ascii="Times New Roman" w:eastAsia="黑体" w:hAnsi="Times New Roman" w:cs="Times New Roman"/>
          <w:b/>
          <w:color w:val="000000"/>
          <w:sz w:val="24"/>
        </w:rPr>
        <w:t xml:space="preserve">. </w:t>
      </w:r>
      <w:r w:rsidRPr="00A82133">
        <w:rPr>
          <w:rFonts w:ascii="Times New Roman" w:eastAsia="黑体" w:hAnsi="黑体" w:cs="Times New Roman"/>
          <w:b/>
          <w:color w:val="000000"/>
          <w:sz w:val="24"/>
        </w:rPr>
        <w:t>主要试验（或验证）的分析、综述报告，技术经济论证，预期的经济效果</w:t>
      </w:r>
    </w:p>
    <w:p w:rsidR="00405F2E" w:rsidRPr="00287178" w:rsidRDefault="00405F2E" w:rsidP="00287178">
      <w:pPr>
        <w:tabs>
          <w:tab w:val="left" w:pos="2309"/>
        </w:tabs>
        <w:spacing w:line="360" w:lineRule="auto"/>
        <w:rPr>
          <w:rFonts w:ascii="Times New Roman" w:hAnsi="Times New Roman" w:cs="Times New Roman"/>
          <w:b/>
          <w:szCs w:val="21"/>
        </w:rPr>
      </w:pPr>
      <w:r w:rsidRPr="00287178">
        <w:rPr>
          <w:rFonts w:ascii="Times New Roman" w:hAnsi="Times New Roman" w:cs="Times New Roman" w:hint="eastAsia"/>
          <w:b/>
          <w:szCs w:val="21"/>
        </w:rPr>
        <w:t>3.1</w:t>
      </w:r>
      <w:r w:rsidRPr="00287178">
        <w:rPr>
          <w:rFonts w:ascii="Times New Roman" w:hAnsi="Times New Roman" w:cs="Times New Roman"/>
          <w:b/>
          <w:szCs w:val="21"/>
        </w:rPr>
        <w:t xml:space="preserve">  </w:t>
      </w:r>
      <w:r w:rsidRPr="00287178">
        <w:rPr>
          <w:rFonts w:ascii="Times New Roman" w:hAnsi="Times New Roman" w:cs="Times New Roman" w:hint="eastAsia"/>
          <w:b/>
          <w:szCs w:val="21"/>
        </w:rPr>
        <w:t>确定</w:t>
      </w:r>
      <w:r w:rsidR="00B642A1" w:rsidRPr="00B642A1">
        <w:rPr>
          <w:rFonts w:ascii="Times New Roman"/>
          <w:b/>
          <w:szCs w:val="21"/>
        </w:rPr>
        <w:t>三聚氰胺</w:t>
      </w:r>
      <w:r w:rsidR="00B642A1" w:rsidRPr="00B642A1">
        <w:rPr>
          <w:rFonts w:ascii="Times New Roman" w:hAnsi="Times New Roman" w:cs="Times New Roman" w:hint="eastAsia"/>
          <w:b/>
        </w:rPr>
        <w:t>-</w:t>
      </w:r>
      <w:r w:rsidR="00B642A1" w:rsidRPr="00B642A1">
        <w:rPr>
          <w:rFonts w:ascii="Times New Roman" w:hAnsi="Times New Roman" w:cs="Times New Roman" w:hint="eastAsia"/>
          <w:b/>
        </w:rPr>
        <w:t>氨基</w:t>
      </w:r>
      <w:r w:rsidR="00B642A1" w:rsidRPr="00B642A1">
        <w:rPr>
          <w:rFonts w:ascii="Times New Roman"/>
          <w:b/>
          <w:szCs w:val="21"/>
        </w:rPr>
        <w:t>-</w:t>
      </w:r>
      <w:r w:rsidR="00B642A1" w:rsidRPr="00B642A1">
        <w:rPr>
          <w:rFonts w:ascii="Times New Roman"/>
          <w:b/>
          <w:szCs w:val="21"/>
          <w:vertAlign w:val="superscript"/>
        </w:rPr>
        <w:t>15</w:t>
      </w:r>
      <w:r w:rsidR="00B642A1" w:rsidRPr="00B642A1">
        <w:rPr>
          <w:rFonts w:ascii="Times New Roman"/>
          <w:b/>
          <w:szCs w:val="21"/>
        </w:rPr>
        <w:t>N</w:t>
      </w:r>
      <w:r w:rsidR="00B642A1" w:rsidRPr="00B642A1">
        <w:rPr>
          <w:rFonts w:ascii="Times New Roman"/>
          <w:b/>
          <w:szCs w:val="21"/>
          <w:vertAlign w:val="subscript"/>
        </w:rPr>
        <w:t>3</w:t>
      </w:r>
      <w:r w:rsidRPr="00287178">
        <w:rPr>
          <w:rFonts w:ascii="Times New Roman" w:hAnsi="Times New Roman" w:cs="Times New Roman"/>
          <w:b/>
          <w:szCs w:val="21"/>
        </w:rPr>
        <w:t>纯度的测定</w:t>
      </w:r>
      <w:r w:rsidRPr="00287178">
        <w:rPr>
          <w:rFonts w:ascii="Times New Roman" w:hAnsi="Times New Roman" w:cs="Times New Roman" w:hint="eastAsia"/>
          <w:b/>
          <w:szCs w:val="21"/>
        </w:rPr>
        <w:t>方法</w:t>
      </w:r>
    </w:p>
    <w:p w:rsidR="00405F2E" w:rsidRPr="00E53DEE" w:rsidRDefault="00405F2E" w:rsidP="00405F2E">
      <w:pPr>
        <w:snapToGrid w:val="0"/>
        <w:spacing w:line="360" w:lineRule="auto"/>
        <w:ind w:firstLineChars="200" w:firstLine="420"/>
        <w:rPr>
          <w:color w:val="000000"/>
          <w:szCs w:val="21"/>
        </w:rPr>
      </w:pPr>
      <w:r w:rsidRPr="00997A82">
        <w:rPr>
          <w:rFonts w:hint="eastAsia"/>
          <w:color w:val="000000"/>
          <w:kern w:val="0"/>
        </w:rPr>
        <w:t>在标准制订的过程中，课题组参考了国内外研究文献</w:t>
      </w:r>
      <w:r w:rsidRPr="00B642A1">
        <w:rPr>
          <w:rFonts w:ascii="Times New Roman" w:hAnsi="Times New Roman" w:cs="Times New Roman"/>
          <w:color w:val="000000"/>
          <w:kern w:val="0"/>
        </w:rPr>
        <w:t>用</w:t>
      </w:r>
      <w:r w:rsidRPr="00B642A1">
        <w:rPr>
          <w:rFonts w:ascii="Times New Roman" w:hAnsi="Times New Roman" w:cs="Times New Roman"/>
          <w:color w:val="000000"/>
          <w:kern w:val="0"/>
        </w:rPr>
        <w:t>HPLC</w:t>
      </w:r>
      <w:r w:rsidRPr="00997A82">
        <w:rPr>
          <w:rFonts w:hint="eastAsia"/>
          <w:color w:val="000000"/>
          <w:kern w:val="0"/>
        </w:rPr>
        <w:t>检测</w:t>
      </w:r>
      <w:r>
        <w:rPr>
          <w:rFonts w:hint="eastAsia"/>
          <w:color w:val="000000"/>
          <w:kern w:val="0"/>
        </w:rPr>
        <w:t>化学品纯度的各种方法</w:t>
      </w:r>
      <w:r w:rsidRPr="00997A82">
        <w:rPr>
          <w:rFonts w:hint="eastAsia"/>
          <w:color w:val="000000"/>
          <w:kern w:val="0"/>
        </w:rPr>
        <w:t>，</w:t>
      </w:r>
      <w:r>
        <w:rPr>
          <w:rFonts w:hint="eastAsia"/>
          <w:color w:val="000000"/>
          <w:kern w:val="0"/>
        </w:rPr>
        <w:t>确定采用标准曲线法作为本标准测定</w:t>
      </w:r>
      <w:r w:rsidR="00B642A1" w:rsidRPr="00287178">
        <w:rPr>
          <w:rFonts w:ascii="Times New Roman"/>
          <w:szCs w:val="21"/>
        </w:rPr>
        <w:t>三聚氰胺</w:t>
      </w:r>
      <w:r w:rsidR="00B642A1">
        <w:rPr>
          <w:rFonts w:ascii="Times New Roman" w:hAnsi="Times New Roman" w:cs="Times New Roman" w:hint="eastAsia"/>
        </w:rPr>
        <w:t>-</w:t>
      </w:r>
      <w:r w:rsidR="00B642A1">
        <w:rPr>
          <w:rFonts w:ascii="Times New Roman" w:hAnsi="Times New Roman" w:cs="Times New Roman" w:hint="eastAsia"/>
        </w:rPr>
        <w:t>氨基</w:t>
      </w:r>
      <w:r w:rsidR="00B642A1" w:rsidRPr="00287178">
        <w:rPr>
          <w:rFonts w:ascii="Times New Roman"/>
          <w:szCs w:val="21"/>
        </w:rPr>
        <w:t>-</w:t>
      </w:r>
      <w:r w:rsidR="00B642A1" w:rsidRPr="00287178">
        <w:rPr>
          <w:rFonts w:ascii="Times New Roman"/>
          <w:szCs w:val="21"/>
          <w:vertAlign w:val="superscript"/>
        </w:rPr>
        <w:t>15</w:t>
      </w:r>
      <w:r w:rsidR="00B642A1" w:rsidRPr="00287178">
        <w:rPr>
          <w:rFonts w:ascii="Times New Roman"/>
          <w:szCs w:val="21"/>
        </w:rPr>
        <w:t>N</w:t>
      </w:r>
      <w:r w:rsidR="00B642A1" w:rsidRPr="00287178">
        <w:rPr>
          <w:rFonts w:ascii="Times New Roman"/>
          <w:szCs w:val="21"/>
          <w:vertAlign w:val="subscript"/>
        </w:rPr>
        <w:t>3</w:t>
      </w:r>
      <w:r w:rsidRPr="00206D05">
        <w:rPr>
          <w:color w:val="000000"/>
          <w:kern w:val="0"/>
        </w:rPr>
        <w:t>纯度的</w:t>
      </w:r>
      <w:r w:rsidRPr="00206D05">
        <w:rPr>
          <w:rFonts w:hint="eastAsia"/>
          <w:color w:val="000000"/>
          <w:kern w:val="0"/>
        </w:rPr>
        <w:t>方法</w:t>
      </w:r>
      <w:r>
        <w:rPr>
          <w:rFonts w:hint="eastAsia"/>
          <w:color w:val="000000"/>
          <w:kern w:val="0"/>
        </w:rPr>
        <w:t>。</w:t>
      </w:r>
    </w:p>
    <w:p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3.2</w:t>
      </w:r>
      <w:r w:rsidRPr="00B642A1">
        <w:rPr>
          <w:rFonts w:ascii="Times New Roman" w:hAnsi="Times New Roman" w:cs="Times New Roman"/>
          <w:b/>
          <w:szCs w:val="21"/>
        </w:rPr>
        <w:t xml:space="preserve"> </w:t>
      </w:r>
      <w:r w:rsidRPr="00B642A1">
        <w:rPr>
          <w:rFonts w:ascii="Times New Roman" w:hAnsi="Times New Roman" w:cs="Times New Roman" w:hint="eastAsia"/>
          <w:b/>
          <w:szCs w:val="21"/>
        </w:rPr>
        <w:t xml:space="preserve">  </w:t>
      </w:r>
      <w:r w:rsidRPr="00B642A1">
        <w:rPr>
          <w:rFonts w:ascii="Times New Roman" w:hAnsi="Times New Roman" w:cs="Times New Roman" w:hint="eastAsia"/>
          <w:b/>
          <w:szCs w:val="21"/>
        </w:rPr>
        <w:t>主要试验内容</w:t>
      </w:r>
    </w:p>
    <w:p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 xml:space="preserve">3.2.1 </w:t>
      </w:r>
      <w:r w:rsidRPr="00B642A1">
        <w:rPr>
          <w:rFonts w:ascii="Times New Roman" w:hAnsi="Times New Roman" w:cs="Times New Roman" w:hint="eastAsia"/>
          <w:b/>
          <w:szCs w:val="21"/>
        </w:rPr>
        <w:t>样品的处理</w:t>
      </w:r>
    </w:p>
    <w:p w:rsidR="00405F2E" w:rsidRDefault="00B642A1" w:rsidP="00405F2E">
      <w:pPr>
        <w:spacing w:line="360" w:lineRule="auto"/>
        <w:ind w:firstLineChars="200" w:firstLine="420"/>
        <w:rPr>
          <w:szCs w:val="21"/>
        </w:rPr>
      </w:pPr>
      <w:r>
        <w:rPr>
          <w:rFonts w:hint="eastAsia"/>
          <w:szCs w:val="21"/>
        </w:rPr>
        <w:t>三聚氰胺的溶解性较差，实验</w:t>
      </w:r>
      <w:r w:rsidR="00405F2E">
        <w:rPr>
          <w:rFonts w:hint="eastAsia"/>
          <w:szCs w:val="21"/>
        </w:rPr>
        <w:t>采用不同溶剂溶解不同实验量的样品，以确定最适合的实验条件，获得较优实验结果。</w:t>
      </w:r>
    </w:p>
    <w:p w:rsidR="00405F2E" w:rsidRPr="008C77BA" w:rsidRDefault="00405F2E" w:rsidP="00405F2E">
      <w:pPr>
        <w:spacing w:line="360" w:lineRule="auto"/>
        <w:rPr>
          <w:rFonts w:ascii="Times New Roman" w:hAnsi="Times New Roman" w:cs="Times New Roman"/>
          <w:b/>
          <w:szCs w:val="21"/>
        </w:rPr>
      </w:pPr>
      <w:r w:rsidRPr="008C77BA">
        <w:rPr>
          <w:rFonts w:ascii="Times New Roman" w:hAnsi="Times New Roman" w:cs="Times New Roman"/>
          <w:b/>
          <w:szCs w:val="21"/>
        </w:rPr>
        <w:t>3.2.2</w:t>
      </w:r>
      <w:r w:rsidRPr="008C77BA">
        <w:rPr>
          <w:rFonts w:ascii="Times New Roman" w:hAnsi="Times New Roman" w:cs="Times New Roman"/>
          <w:b/>
          <w:szCs w:val="21"/>
        </w:rPr>
        <w:t>标准曲线的建立</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⑴</w:t>
      </w:r>
      <w:r w:rsidRPr="008C77BA">
        <w:rPr>
          <w:rFonts w:ascii="Times New Roman" w:hAnsi="Times New Roman" w:cs="Times New Roman"/>
          <w:szCs w:val="21"/>
        </w:rPr>
        <w:t xml:space="preserve"> </w:t>
      </w:r>
      <w:r w:rsidRPr="008C77BA">
        <w:rPr>
          <w:rFonts w:ascii="Times New Roman" w:hAnsi="Times New Roman" w:cs="Times New Roman"/>
          <w:szCs w:val="21"/>
        </w:rPr>
        <w:t>外标标准储备溶液的制备</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szCs w:val="21"/>
        </w:rPr>
        <w:t xml:space="preserve"> </w:t>
      </w:r>
      <w:r w:rsidRPr="008C77BA">
        <w:rPr>
          <w:rFonts w:ascii="Times New Roman" w:hAnsi="Times New Roman" w:cs="Times New Roman"/>
          <w:szCs w:val="21"/>
        </w:rPr>
        <w:t>精确称量</w:t>
      </w:r>
      <w:r w:rsidRPr="008C77BA">
        <w:rPr>
          <w:rFonts w:ascii="Times New Roman" w:hAnsi="Times New Roman" w:cs="Times New Roman"/>
          <w:szCs w:val="21"/>
        </w:rPr>
        <w:t>38.94 mg</w:t>
      </w:r>
      <w:r w:rsidRPr="008C77BA">
        <w:rPr>
          <w:rFonts w:ascii="Times New Roman" w:hAnsi="Times New Roman" w:cs="Times New Roman"/>
          <w:szCs w:val="21"/>
        </w:rPr>
        <w:t>（精确到</w:t>
      </w:r>
      <w:r w:rsidRPr="008C77BA">
        <w:rPr>
          <w:rFonts w:ascii="Times New Roman" w:hAnsi="Times New Roman" w:cs="Times New Roman"/>
          <w:szCs w:val="21"/>
        </w:rPr>
        <w:t>0.01 mg</w:t>
      </w:r>
      <w:r w:rsidRPr="008C77BA">
        <w:rPr>
          <w:rFonts w:ascii="Times New Roman" w:hAnsi="Times New Roman" w:cs="Times New Roman"/>
          <w:szCs w:val="21"/>
        </w:rPr>
        <w:t>）的</w:t>
      </w:r>
      <w:r w:rsidRPr="008C77BA">
        <w:rPr>
          <w:rFonts w:ascii="Times New Roman" w:hAnsi="Times New Roman" w:cs="Times New Roman"/>
        </w:rPr>
        <w:t>的三聚氰胺标准品，溶于甲醇中，转移至</w:t>
      </w:r>
      <w:r w:rsidRPr="008C77BA">
        <w:rPr>
          <w:rFonts w:ascii="Times New Roman" w:hAnsi="Times New Roman" w:cs="Times New Roman"/>
        </w:rPr>
        <w:t>100mL</w:t>
      </w:r>
      <w:r w:rsidRPr="008C77BA">
        <w:rPr>
          <w:rFonts w:ascii="Times New Roman" w:hAnsi="Times New Roman" w:cs="Times New Roman"/>
        </w:rPr>
        <w:t>容量瓶定容，得到浓度为</w:t>
      </w:r>
      <w:r w:rsidRPr="008C77BA">
        <w:rPr>
          <w:rFonts w:ascii="Times New Roman" w:hAnsi="Times New Roman" w:cs="Times New Roman"/>
        </w:rPr>
        <w:t>0.3984mg/mL</w:t>
      </w:r>
      <w:r w:rsidRPr="008C77BA">
        <w:rPr>
          <w:rFonts w:ascii="Times New Roman" w:hAnsi="Times New Roman" w:cs="Times New Roman"/>
        </w:rPr>
        <w:t>的标准储备液，避光保存于冰箱中，备用。</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⑵</w:t>
      </w:r>
      <w:r w:rsidRPr="008C77BA">
        <w:rPr>
          <w:rFonts w:ascii="Times New Roman" w:hAnsi="Times New Roman" w:cs="Times New Roman"/>
          <w:szCs w:val="21"/>
        </w:rPr>
        <w:t xml:space="preserve"> </w:t>
      </w:r>
      <w:r w:rsidRPr="008C77BA">
        <w:rPr>
          <w:rFonts w:ascii="Times New Roman" w:hAnsi="Times New Roman" w:cs="Times New Roman"/>
          <w:szCs w:val="21"/>
        </w:rPr>
        <w:t>外标标准工作溶液的制备</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配制的外标标准储备液用甲醇稀释成浓度为</w:t>
      </w:r>
      <w:r w:rsidRPr="008C77BA">
        <w:rPr>
          <w:rFonts w:ascii="Times New Roman" w:hAnsi="Times New Roman" w:cs="Times New Roman"/>
        </w:rPr>
        <w:t>0.03984mg/mL</w:t>
      </w:r>
      <w:r w:rsidRPr="008C77BA">
        <w:rPr>
          <w:rFonts w:ascii="Times New Roman" w:hAnsi="Times New Roman" w:cs="Times New Roman"/>
        </w:rPr>
        <w:t>，</w:t>
      </w:r>
      <w:r w:rsidRPr="008C77BA">
        <w:rPr>
          <w:rFonts w:ascii="Times New Roman" w:hAnsi="Times New Roman" w:cs="Times New Roman"/>
        </w:rPr>
        <w:t>0.07968mg/mL</w:t>
      </w:r>
      <w:r w:rsidRPr="008C77BA">
        <w:rPr>
          <w:rFonts w:ascii="Times New Roman" w:hAnsi="Times New Roman" w:cs="Times New Roman"/>
        </w:rPr>
        <w:t>，</w:t>
      </w:r>
      <w:r w:rsidRPr="008C77BA">
        <w:rPr>
          <w:rFonts w:ascii="Times New Roman" w:hAnsi="Times New Roman" w:cs="Times New Roman"/>
        </w:rPr>
        <w:t>0.1992mg/mL</w:t>
      </w:r>
      <w:r w:rsidRPr="008C77BA">
        <w:rPr>
          <w:rFonts w:ascii="Times New Roman" w:hAnsi="Times New Roman" w:cs="Times New Roman"/>
        </w:rPr>
        <w:t>，</w:t>
      </w:r>
      <w:r w:rsidRPr="008C77BA">
        <w:rPr>
          <w:rFonts w:ascii="Times New Roman" w:hAnsi="Times New Roman" w:cs="Times New Roman"/>
        </w:rPr>
        <w:t>0.3187mg/mL</w:t>
      </w:r>
      <w:r w:rsidRPr="008C77BA">
        <w:rPr>
          <w:rFonts w:ascii="Times New Roman" w:hAnsi="Times New Roman" w:cs="Times New Roman"/>
        </w:rPr>
        <w:t>和</w:t>
      </w:r>
      <w:r w:rsidRPr="008C77BA">
        <w:rPr>
          <w:rFonts w:ascii="Times New Roman" w:hAnsi="Times New Roman" w:cs="Times New Roman"/>
        </w:rPr>
        <w:t>0.3984mg/mL</w:t>
      </w:r>
      <w:r w:rsidRPr="008C77BA">
        <w:rPr>
          <w:rFonts w:ascii="Times New Roman" w:hAnsi="Times New Roman" w:cs="Times New Roman"/>
        </w:rPr>
        <w:t>的标准工作溶液。</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⑶</w:t>
      </w:r>
      <w:r w:rsidRPr="008C77BA">
        <w:rPr>
          <w:rFonts w:ascii="Times New Roman" w:hAnsi="Times New Roman" w:cs="Times New Roman"/>
          <w:szCs w:val="21"/>
        </w:rPr>
        <w:t xml:space="preserve"> </w:t>
      </w:r>
      <w:r w:rsidRPr="008C77BA">
        <w:rPr>
          <w:rFonts w:ascii="Times New Roman" w:hAnsi="Times New Roman" w:cs="Times New Roman"/>
          <w:szCs w:val="21"/>
        </w:rPr>
        <w:t>标准工作曲线的建立</w:t>
      </w:r>
    </w:p>
    <w:p w:rsidR="00405F2E" w:rsidRPr="008C77BA" w:rsidRDefault="00405F2E" w:rsidP="00405F2E">
      <w:pPr>
        <w:spacing w:line="360" w:lineRule="auto"/>
        <w:rPr>
          <w:rFonts w:ascii="Times New Roman" w:hAnsi="Times New Roman" w:cs="Times New Roman"/>
          <w:b/>
          <w:szCs w:val="21"/>
          <w:lang w:val="sv-SE"/>
        </w:rPr>
      </w:pPr>
      <w:r w:rsidRPr="008C77BA">
        <w:rPr>
          <w:rFonts w:ascii="Times New Roman" w:hAnsi="Times New Roman" w:cs="Times New Roman"/>
          <w:szCs w:val="21"/>
        </w:rPr>
        <w:t>将配制的外标标准工作溶液进行</w:t>
      </w:r>
      <w:r w:rsidRPr="008C77BA">
        <w:rPr>
          <w:rFonts w:ascii="Times New Roman" w:hAnsi="Times New Roman" w:cs="Times New Roman"/>
          <w:szCs w:val="21"/>
        </w:rPr>
        <w:t>HPLC</w:t>
      </w:r>
      <w:r w:rsidRPr="008C77BA">
        <w:rPr>
          <w:rFonts w:ascii="Times New Roman" w:hAnsi="Times New Roman" w:cs="Times New Roman"/>
          <w:szCs w:val="21"/>
        </w:rPr>
        <w:t>定量分析（每次分析都在完全相同的条件下），将色谱图上测得的峰面积对标样浓度作图，可得一条外推接近原点的直线，得到标准工作曲线。</w:t>
      </w:r>
      <w:r w:rsidRPr="008C77BA">
        <w:rPr>
          <w:rFonts w:ascii="Times New Roman" w:hAnsi="Times New Roman" w:cs="Times New Roman"/>
          <w:b/>
          <w:szCs w:val="21"/>
          <w:lang w:val="sv-SE"/>
        </w:rPr>
        <w:t xml:space="preserve">3.2.3 </w:t>
      </w:r>
      <w:r w:rsidRPr="008C77BA">
        <w:rPr>
          <w:rFonts w:ascii="Times New Roman" w:hAnsi="Times New Roman" w:cs="Times New Roman"/>
          <w:b/>
          <w:szCs w:val="21"/>
          <w:lang w:val="sv-SE"/>
        </w:rPr>
        <w:t>色谱条件的确定</w:t>
      </w:r>
    </w:p>
    <w:p w:rsidR="00405F2E" w:rsidRPr="00405F2E" w:rsidRDefault="00405F2E" w:rsidP="00405F2E">
      <w:pPr>
        <w:spacing w:line="360" w:lineRule="auto"/>
        <w:ind w:firstLine="480"/>
        <w:rPr>
          <w:rFonts w:ascii="Times New Roman" w:hAnsi="Times New Roman" w:cs="Times New Roman"/>
          <w:lang w:val="sv-SE"/>
        </w:rPr>
      </w:pPr>
      <w:r w:rsidRPr="008778F1">
        <w:rPr>
          <w:rFonts w:ascii="Times New Roman" w:hAnsi="Times New Roman" w:cs="Times New Roman"/>
        </w:rPr>
        <w:t>色谱柱</w:t>
      </w:r>
      <w:r w:rsidRPr="00405F2E">
        <w:rPr>
          <w:rFonts w:ascii="Times New Roman" w:hAnsi="Times New Roman" w:cs="Times New Roman"/>
          <w:lang w:val="sv-SE"/>
        </w:rPr>
        <w:t>：</w:t>
      </w:r>
      <w:r w:rsidRPr="00405F2E">
        <w:rPr>
          <w:rFonts w:ascii="Times New Roman" w:hAnsi="Times New Roman" w:cs="Times New Roman"/>
          <w:lang w:val="sv-SE"/>
        </w:rPr>
        <w:t>Cosmo</w:t>
      </w:r>
      <w:r w:rsidRPr="00405F2E">
        <w:rPr>
          <w:rFonts w:ascii="Times New Roman" w:hAnsi="Times New Roman" w:cs="Times New Roman" w:hint="eastAsia"/>
          <w:lang w:val="sv-SE"/>
        </w:rPr>
        <w:t>s</w:t>
      </w:r>
      <w:r w:rsidRPr="00405F2E">
        <w:rPr>
          <w:rFonts w:ascii="Times New Roman" w:hAnsi="Times New Roman" w:cs="Times New Roman"/>
          <w:lang w:val="sv-SE"/>
        </w:rPr>
        <w:t xml:space="preserve">il HILIC </w:t>
      </w:r>
      <w:r w:rsidRPr="008778F1">
        <w:rPr>
          <w:rFonts w:ascii="Times New Roman" w:hAnsi="Times New Roman" w:cs="Times New Roman"/>
        </w:rPr>
        <w:t>色谱柱</w:t>
      </w:r>
      <w:r w:rsidRPr="00405F2E">
        <w:rPr>
          <w:rFonts w:ascii="Times New Roman" w:hAnsi="Times New Roman" w:cs="Times New Roman"/>
          <w:lang w:val="sv-SE"/>
        </w:rPr>
        <w:t>（</w:t>
      </w:r>
      <w:r w:rsidRPr="00405F2E">
        <w:rPr>
          <w:rFonts w:ascii="Times New Roman" w:hAnsi="Times New Roman" w:cs="Times New Roman"/>
          <w:lang w:val="sv-SE"/>
        </w:rPr>
        <w:t>4.6 I.D.×250mm</w:t>
      </w:r>
      <w:r w:rsidRPr="00405F2E">
        <w:rPr>
          <w:rFonts w:ascii="Times New Roman" w:hAnsi="Times New Roman" w:cs="Times New Roman"/>
          <w:lang w:val="sv-SE"/>
        </w:rPr>
        <w:t>，</w:t>
      </w:r>
      <w:r w:rsidRPr="00405F2E">
        <w:rPr>
          <w:rFonts w:ascii="Times New Roman" w:hAnsi="Times New Roman" w:cs="Times New Roman"/>
          <w:lang w:val="sv-SE"/>
        </w:rPr>
        <w:t>5</w:t>
      </w:r>
      <w:r w:rsidRPr="008778F1">
        <w:rPr>
          <w:rFonts w:ascii="Times New Roman" w:hAnsi="Times New Roman" w:cs="Times New Roman"/>
        </w:rPr>
        <w:t>μ</w:t>
      </w:r>
      <w:r w:rsidRPr="00405F2E">
        <w:rPr>
          <w:rFonts w:ascii="Times New Roman" w:hAnsi="Times New Roman" w:cs="Times New Roman"/>
          <w:lang w:val="sv-SE"/>
        </w:rPr>
        <w:t>m</w:t>
      </w:r>
      <w:r w:rsidRPr="00405F2E">
        <w:rPr>
          <w:rFonts w:ascii="Times New Roman" w:hAnsi="Times New Roman" w:cs="Times New Roman"/>
          <w:lang w:val="sv-SE"/>
        </w:rPr>
        <w:t>）</w:t>
      </w:r>
      <w:r w:rsidRPr="008778F1">
        <w:rPr>
          <w:rFonts w:ascii="Times New Roman" w:hAnsi="Times New Roman" w:cs="Times New Roman"/>
        </w:rPr>
        <w:t>或相当者</w:t>
      </w:r>
      <w:r w:rsidRPr="00405F2E">
        <w:rPr>
          <w:rFonts w:ascii="Times New Roman" w:hAnsi="Times New Roman" w:cs="Times New Roman"/>
          <w:lang w:val="sv-SE"/>
        </w:rPr>
        <w:t>；</w:t>
      </w:r>
    </w:p>
    <w:p w:rsidR="00405F2E" w:rsidRPr="00405F2E" w:rsidRDefault="00405F2E" w:rsidP="00405F2E">
      <w:pPr>
        <w:spacing w:line="360" w:lineRule="auto"/>
        <w:ind w:firstLine="480"/>
        <w:rPr>
          <w:rFonts w:ascii="Times New Roman" w:hAnsi="Times New Roman" w:cs="Times New Roman"/>
          <w:lang w:val="sv-SE"/>
        </w:rPr>
      </w:pPr>
      <w:r w:rsidRPr="008778F1">
        <w:rPr>
          <w:rFonts w:ascii="Times New Roman" w:hAnsi="Times New Roman" w:cs="Times New Roman"/>
        </w:rPr>
        <w:t>流动相</w:t>
      </w:r>
      <w:r w:rsidRPr="00405F2E">
        <w:rPr>
          <w:rFonts w:ascii="Times New Roman" w:hAnsi="Times New Roman" w:cs="Times New Roman"/>
          <w:lang w:val="sv-SE"/>
        </w:rPr>
        <w:t>：</w:t>
      </w:r>
      <w:r w:rsidRPr="00405F2E">
        <w:rPr>
          <w:rFonts w:ascii="Times New Roman" w:hAnsi="Times New Roman" w:cs="Times New Roman"/>
          <w:lang w:val="sv-SE"/>
        </w:rPr>
        <w:t>A</w:t>
      </w:r>
      <w:r w:rsidRPr="008778F1">
        <w:rPr>
          <w:rFonts w:ascii="Times New Roman" w:hAnsi="Times New Roman" w:cs="Times New Roman"/>
        </w:rPr>
        <w:t>相</w:t>
      </w:r>
      <w:r w:rsidRPr="00405F2E">
        <w:rPr>
          <w:rFonts w:ascii="Times New Roman" w:hAnsi="Times New Roman" w:cs="Times New Roman"/>
          <w:lang w:val="sv-SE"/>
        </w:rPr>
        <w:t>：</w:t>
      </w:r>
      <w:r w:rsidRPr="00405F2E">
        <w:rPr>
          <w:rFonts w:ascii="Times New Roman" w:hAnsi="Times New Roman" w:cs="Times New Roman"/>
          <w:lang w:val="sv-SE"/>
        </w:rPr>
        <w:t>20mmol/L</w:t>
      </w:r>
      <w:r w:rsidRPr="008778F1">
        <w:rPr>
          <w:rFonts w:ascii="Times New Roman" w:hAnsi="Times New Roman" w:cs="Times New Roman"/>
        </w:rPr>
        <w:t>甲酸铵</w:t>
      </w:r>
      <w:r w:rsidRPr="00405F2E">
        <w:rPr>
          <w:rFonts w:ascii="Times New Roman" w:hAnsi="Times New Roman" w:cs="Times New Roman"/>
          <w:lang w:val="sv-SE"/>
        </w:rPr>
        <w:t>-</w:t>
      </w:r>
      <w:r w:rsidRPr="008778F1">
        <w:rPr>
          <w:rFonts w:ascii="Times New Roman" w:hAnsi="Times New Roman" w:cs="Times New Roman"/>
        </w:rPr>
        <w:t>乙腈混合液</w:t>
      </w:r>
      <w:r w:rsidRPr="00405F2E">
        <w:rPr>
          <w:rFonts w:ascii="Times New Roman" w:hAnsi="Times New Roman" w:cs="Times New Roman"/>
          <w:lang w:val="sv-SE"/>
        </w:rPr>
        <w:t>（</w:t>
      </w:r>
      <w:r w:rsidRPr="008778F1">
        <w:rPr>
          <w:rFonts w:ascii="Times New Roman" w:hAnsi="Times New Roman" w:cs="Times New Roman"/>
        </w:rPr>
        <w:t>体积比</w:t>
      </w:r>
      <w:r w:rsidRPr="00405F2E">
        <w:rPr>
          <w:rFonts w:ascii="Times New Roman" w:hAnsi="Times New Roman" w:cs="Times New Roman" w:hint="eastAsia"/>
          <w:lang w:val="sv-SE"/>
        </w:rPr>
        <w:t>50</w:t>
      </w:r>
      <w:r w:rsidRPr="00405F2E">
        <w:rPr>
          <w:rFonts w:ascii="Times New Roman" w:hAnsi="Times New Roman" w:cs="Times New Roman"/>
          <w:lang w:val="sv-SE"/>
        </w:rPr>
        <w:t>：</w:t>
      </w:r>
      <w:r w:rsidRPr="00405F2E">
        <w:rPr>
          <w:rFonts w:ascii="Times New Roman" w:hAnsi="Times New Roman" w:cs="Times New Roman" w:hint="eastAsia"/>
          <w:lang w:val="sv-SE"/>
        </w:rPr>
        <w:t>50</w:t>
      </w:r>
      <w:r w:rsidRPr="00405F2E">
        <w:rPr>
          <w:rFonts w:ascii="Times New Roman" w:hAnsi="Times New Roman" w:cs="Times New Roman"/>
          <w:lang w:val="sv-SE"/>
        </w:rPr>
        <w:t>）；</w:t>
      </w:r>
      <w:r w:rsidRPr="00405F2E">
        <w:rPr>
          <w:rFonts w:ascii="Times New Roman" w:hAnsi="Times New Roman" w:cs="Times New Roman"/>
          <w:lang w:val="sv-SE"/>
        </w:rPr>
        <w:t>B</w:t>
      </w:r>
      <w:r w:rsidRPr="008778F1">
        <w:rPr>
          <w:rFonts w:ascii="Times New Roman" w:hAnsi="Times New Roman" w:cs="Times New Roman"/>
        </w:rPr>
        <w:t>相</w:t>
      </w:r>
      <w:r w:rsidRPr="00405F2E">
        <w:rPr>
          <w:rFonts w:ascii="Times New Roman" w:hAnsi="Times New Roman" w:cs="Times New Roman"/>
          <w:lang w:val="sv-SE"/>
        </w:rPr>
        <w:t>：</w:t>
      </w:r>
      <w:r w:rsidRPr="00405F2E">
        <w:rPr>
          <w:rFonts w:ascii="Times New Roman" w:hAnsi="Times New Roman" w:cs="Times New Roman"/>
          <w:lang w:val="sv-SE"/>
        </w:rPr>
        <w:t>0.1%</w:t>
      </w:r>
      <w:r w:rsidRPr="008778F1">
        <w:rPr>
          <w:rFonts w:ascii="Times New Roman" w:hAnsi="Times New Roman" w:cs="Times New Roman"/>
        </w:rPr>
        <w:t>甲酸水溶液</w:t>
      </w:r>
      <w:r w:rsidRPr="00405F2E">
        <w:rPr>
          <w:rFonts w:ascii="Times New Roman" w:hAnsi="Times New Roman" w:cs="Times New Roman"/>
          <w:lang w:val="sv-SE"/>
        </w:rPr>
        <w:t>-</w:t>
      </w:r>
      <w:r w:rsidRPr="008778F1">
        <w:rPr>
          <w:rFonts w:ascii="Times New Roman" w:hAnsi="Times New Roman" w:cs="Times New Roman"/>
        </w:rPr>
        <w:t>乙腈</w:t>
      </w:r>
      <w:r w:rsidRPr="00405F2E">
        <w:rPr>
          <w:rFonts w:ascii="Times New Roman" w:hAnsi="Times New Roman" w:cs="Times New Roman"/>
          <w:lang w:val="sv-SE"/>
        </w:rPr>
        <w:t>（</w:t>
      </w:r>
      <w:r w:rsidRPr="008778F1">
        <w:rPr>
          <w:rFonts w:ascii="Times New Roman" w:hAnsi="Times New Roman" w:cs="Times New Roman"/>
        </w:rPr>
        <w:t>体积比</w:t>
      </w:r>
      <w:r w:rsidRPr="00405F2E">
        <w:rPr>
          <w:rFonts w:ascii="Times New Roman" w:hAnsi="Times New Roman" w:cs="Times New Roman"/>
          <w:lang w:val="sv-SE"/>
        </w:rPr>
        <w:t>5</w:t>
      </w:r>
      <w:r w:rsidRPr="00405F2E">
        <w:rPr>
          <w:rFonts w:ascii="Times New Roman" w:hAnsi="Times New Roman" w:cs="Times New Roman"/>
          <w:lang w:val="sv-SE"/>
        </w:rPr>
        <w:t>：</w:t>
      </w:r>
      <w:r w:rsidRPr="00405F2E">
        <w:rPr>
          <w:rFonts w:ascii="Times New Roman" w:hAnsi="Times New Roman" w:cs="Times New Roman"/>
          <w:lang w:val="sv-SE"/>
        </w:rPr>
        <w:t>95</w:t>
      </w:r>
      <w:r w:rsidRPr="00405F2E">
        <w:rPr>
          <w:rFonts w:ascii="Times New Roman" w:hAnsi="Times New Roman" w:cs="Times New Roman"/>
          <w:lang w:val="sv-SE"/>
        </w:rPr>
        <w:t>），</w:t>
      </w:r>
      <w:r w:rsidRPr="00405F2E">
        <w:rPr>
          <w:rFonts w:ascii="Times New Roman" w:hAnsi="Times New Roman" w:cs="Times New Roman"/>
          <w:lang w:val="sv-SE"/>
        </w:rPr>
        <w:t>A:B=20</w:t>
      </w:r>
      <w:r w:rsidRPr="00405F2E">
        <w:rPr>
          <w:rFonts w:ascii="Times New Roman" w:hAnsi="Times New Roman" w:cs="Times New Roman"/>
          <w:lang w:val="sv-SE"/>
        </w:rPr>
        <w:t>：</w:t>
      </w:r>
      <w:r w:rsidRPr="00405F2E">
        <w:rPr>
          <w:rFonts w:ascii="Times New Roman" w:hAnsi="Times New Roman" w:cs="Times New Roman"/>
          <w:lang w:val="sv-SE"/>
        </w:rPr>
        <w:t>80</w:t>
      </w:r>
      <w:r w:rsidRPr="00405F2E">
        <w:rPr>
          <w:rFonts w:ascii="Times New Roman" w:hAnsi="Times New Roman" w:cs="Times New Roman"/>
          <w:lang w:val="sv-SE"/>
        </w:rPr>
        <w:t>，</w:t>
      </w:r>
      <w:r w:rsidRPr="008778F1">
        <w:rPr>
          <w:rFonts w:ascii="Times New Roman" w:hAnsi="Times New Roman" w:cs="Times New Roman"/>
        </w:rPr>
        <w:t>等度洗脱。</w:t>
      </w:r>
    </w:p>
    <w:p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柱温箱温度：</w:t>
      </w:r>
      <w:r w:rsidRPr="008778F1">
        <w:rPr>
          <w:rFonts w:ascii="Times New Roman" w:hAnsi="Times New Roman" w:cs="Times New Roman"/>
        </w:rPr>
        <w:t>40</w:t>
      </w:r>
      <w:r w:rsidRPr="008778F1">
        <w:rPr>
          <w:rFonts w:ascii="宋体" w:eastAsia="宋体" w:hAnsi="宋体" w:cs="宋体" w:hint="eastAsia"/>
        </w:rPr>
        <w:t>℃</w:t>
      </w:r>
      <w:r w:rsidRPr="008778F1">
        <w:rPr>
          <w:rFonts w:ascii="Times New Roman" w:hAnsi="Times New Roman" w:cs="Times New Roman"/>
        </w:rPr>
        <w:t>；</w:t>
      </w:r>
    </w:p>
    <w:p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流速：</w:t>
      </w:r>
      <w:r w:rsidRPr="008778F1">
        <w:rPr>
          <w:rFonts w:ascii="Times New Roman" w:hAnsi="Times New Roman" w:cs="Times New Roman"/>
        </w:rPr>
        <w:t>1.0mL/min</w:t>
      </w:r>
      <w:r w:rsidRPr="008778F1">
        <w:rPr>
          <w:rFonts w:ascii="Times New Roman" w:hAnsi="Times New Roman" w:cs="Times New Roman"/>
        </w:rPr>
        <w:t>；</w:t>
      </w:r>
    </w:p>
    <w:p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检测波长：</w:t>
      </w:r>
      <w:r w:rsidRPr="008778F1">
        <w:rPr>
          <w:rFonts w:ascii="Times New Roman" w:hAnsi="Times New Roman" w:cs="Times New Roman"/>
        </w:rPr>
        <w:t>240nm</w:t>
      </w:r>
      <w:r w:rsidRPr="008778F1">
        <w:rPr>
          <w:rFonts w:ascii="Times New Roman" w:hAnsi="Times New Roman" w:cs="Times New Roman"/>
        </w:rPr>
        <w:t>；</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进样量：</w:t>
      </w:r>
      <w:r w:rsidRPr="008C77BA">
        <w:rPr>
          <w:rFonts w:ascii="Times New Roman" w:hAnsi="Times New Roman" w:cs="Times New Roman"/>
        </w:rPr>
        <w:t>20μL</w:t>
      </w:r>
      <w:r w:rsidRPr="008C77BA">
        <w:rPr>
          <w:rFonts w:ascii="Times New Roman" w:hAnsi="Times New Roman" w:cs="Times New Roman"/>
        </w:rPr>
        <w:t>。</w:t>
      </w:r>
    </w:p>
    <w:p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 </w:t>
      </w:r>
      <w:r w:rsidRPr="008C77BA">
        <w:rPr>
          <w:rFonts w:ascii="Times New Roman" w:eastAsia="黑体" w:hAnsi="Times New Roman" w:cs="Times New Roman"/>
          <w:b/>
          <w:color w:val="000000"/>
          <w:sz w:val="24"/>
        </w:rPr>
        <w:t xml:space="preserve"> </w:t>
      </w:r>
      <w:r w:rsidRPr="008C77BA">
        <w:rPr>
          <w:rFonts w:ascii="Times New Roman" w:hAnsi="Times New Roman" w:cs="Times New Roman"/>
          <w:b/>
          <w:szCs w:val="21"/>
        </w:rPr>
        <w:t>确定三聚氰胺</w:t>
      </w:r>
      <w:r w:rsidRPr="008C77BA">
        <w:rPr>
          <w:rFonts w:ascii="Times New Roman" w:hAnsi="Times New Roman" w:cs="Times New Roman"/>
          <w:b/>
          <w:szCs w:val="21"/>
        </w:rPr>
        <w:t>-</w:t>
      </w:r>
      <w:r w:rsidRPr="008C77BA">
        <w:rPr>
          <w:rFonts w:ascii="Times New Roman" w:hAnsi="Times New Roman" w:cs="Times New Roman"/>
          <w:b/>
          <w:szCs w:val="21"/>
          <w:vertAlign w:val="superscript"/>
        </w:rPr>
        <w:t>15</w:t>
      </w:r>
      <w:r w:rsidRPr="008C77BA">
        <w:rPr>
          <w:rFonts w:ascii="Times New Roman" w:hAnsi="Times New Roman" w:cs="Times New Roman"/>
          <w:b/>
          <w:szCs w:val="21"/>
        </w:rPr>
        <w:t>N</w:t>
      </w:r>
      <w:r w:rsidRPr="008C77BA">
        <w:rPr>
          <w:rFonts w:ascii="Times New Roman" w:hAnsi="Times New Roman" w:cs="Times New Roman"/>
          <w:b/>
          <w:szCs w:val="21"/>
          <w:vertAlign w:val="subscript"/>
        </w:rPr>
        <w:t>3</w:t>
      </w:r>
      <w:r w:rsidRPr="008C77BA">
        <w:rPr>
          <w:rFonts w:ascii="Times New Roman" w:hAnsi="Times New Roman" w:cs="Times New Roman"/>
          <w:b/>
          <w:szCs w:val="21"/>
        </w:rPr>
        <w:t>同位素丰度的测定方法</w:t>
      </w:r>
    </w:p>
    <w:p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3.3.1 </w:t>
      </w:r>
      <w:r w:rsidRPr="008C77BA">
        <w:rPr>
          <w:rFonts w:ascii="Times New Roman" w:hAnsi="Times New Roman" w:cs="Times New Roman"/>
          <w:b/>
          <w:szCs w:val="21"/>
        </w:rPr>
        <w:t>样品处理与测定</w:t>
      </w:r>
    </w:p>
    <w:p w:rsidR="00405F2E" w:rsidRPr="008C77BA" w:rsidRDefault="00405F2E" w:rsidP="00405F2E">
      <w:pPr>
        <w:adjustRightInd w:val="0"/>
        <w:snapToGrid w:val="0"/>
        <w:spacing w:line="480" w:lineRule="auto"/>
        <w:ind w:firstLineChars="249" w:firstLine="523"/>
        <w:rPr>
          <w:rFonts w:ascii="Times New Roman" w:hAnsi="Times New Roman" w:cs="Times New Roman"/>
          <w:szCs w:val="21"/>
        </w:rPr>
      </w:pPr>
      <w:r w:rsidRPr="008C77BA">
        <w:rPr>
          <w:rFonts w:ascii="Times New Roman" w:hAnsi="Times New Roman" w:cs="Times New Roman"/>
          <w:szCs w:val="21"/>
        </w:rPr>
        <w:t>用甲醇将</w:t>
      </w:r>
      <w:r w:rsidR="00B27D4E" w:rsidRPr="00287178">
        <w:rPr>
          <w:rFonts w:ascii="Times New Roman"/>
          <w:szCs w:val="21"/>
        </w:rPr>
        <w:t>三聚氰胺</w:t>
      </w:r>
      <w:r w:rsidR="00B27D4E">
        <w:rPr>
          <w:rFonts w:ascii="Times New Roman" w:hAnsi="Times New Roman" w:cs="Times New Roman" w:hint="eastAsia"/>
        </w:rPr>
        <w:t>-</w:t>
      </w:r>
      <w:r w:rsidR="00B27D4E">
        <w:rPr>
          <w:rFonts w:ascii="Times New Roman" w:hAnsi="Times New Roman" w:cs="Times New Roman" w:hint="eastAsia"/>
        </w:rPr>
        <w:t>氨基</w:t>
      </w:r>
      <w:r w:rsidR="00B27D4E" w:rsidRPr="00287178">
        <w:rPr>
          <w:rFonts w:ascii="Times New Roman"/>
          <w:szCs w:val="21"/>
        </w:rPr>
        <w:t>-</w:t>
      </w:r>
      <w:r w:rsidR="00B27D4E" w:rsidRPr="00287178">
        <w:rPr>
          <w:rFonts w:ascii="Times New Roman"/>
          <w:szCs w:val="21"/>
          <w:vertAlign w:val="superscript"/>
        </w:rPr>
        <w:t>15</w:t>
      </w:r>
      <w:r w:rsidR="00B27D4E" w:rsidRPr="00287178">
        <w:rPr>
          <w:rFonts w:ascii="Times New Roman"/>
          <w:szCs w:val="21"/>
        </w:rPr>
        <w:t>N</w:t>
      </w:r>
      <w:r w:rsidR="00B27D4E" w:rsidRPr="00287178">
        <w:rPr>
          <w:rFonts w:ascii="Times New Roman"/>
          <w:szCs w:val="21"/>
          <w:vertAlign w:val="subscript"/>
        </w:rPr>
        <w:t>3</w:t>
      </w:r>
      <w:r w:rsidRPr="008C77BA">
        <w:rPr>
          <w:rFonts w:ascii="Times New Roman" w:hAnsi="Times New Roman" w:cs="Times New Roman"/>
          <w:szCs w:val="21"/>
        </w:rPr>
        <w:t>样品震荡且充分溶解于</w:t>
      </w:r>
      <w:r w:rsidRPr="008C77BA">
        <w:rPr>
          <w:rFonts w:ascii="Times New Roman" w:hAnsi="Times New Roman" w:cs="Times New Roman"/>
          <w:szCs w:val="21"/>
        </w:rPr>
        <w:t>1.5mL</w:t>
      </w:r>
      <w:r w:rsidRPr="008C77BA">
        <w:rPr>
          <w:rFonts w:ascii="Times New Roman" w:hAnsi="Times New Roman" w:cs="Times New Roman"/>
          <w:szCs w:val="21"/>
        </w:rPr>
        <w:t>离心管，浓度约为</w:t>
      </w:r>
      <w:r w:rsidRPr="008C77BA">
        <w:rPr>
          <w:rFonts w:ascii="Times New Roman" w:hAnsi="Times New Roman" w:cs="Times New Roman"/>
          <w:szCs w:val="21"/>
        </w:rPr>
        <w:t>10 mg/L</w:t>
      </w:r>
      <w:r w:rsidRPr="008C77BA">
        <w:rPr>
          <w:rFonts w:ascii="Times New Roman" w:hAnsi="Times New Roman" w:cs="Times New Roman"/>
          <w:szCs w:val="21"/>
        </w:rPr>
        <w:t>。用注射器取少量溶解好的样品，用蠕动泵控制</w:t>
      </w:r>
      <w:r w:rsidRPr="008C77BA">
        <w:rPr>
          <w:rFonts w:ascii="Times New Roman" w:hAnsi="Times New Roman" w:cs="Times New Roman"/>
          <w:szCs w:val="21"/>
        </w:rPr>
        <w:t>10 μl/min</w:t>
      </w:r>
      <w:r w:rsidRPr="008C77BA">
        <w:rPr>
          <w:rFonts w:ascii="Times New Roman" w:hAnsi="Times New Roman" w:cs="Times New Roman"/>
          <w:szCs w:val="21"/>
        </w:rPr>
        <w:t>进样。</w:t>
      </w:r>
    </w:p>
    <w:p w:rsidR="00405F2E" w:rsidRPr="008C77BA" w:rsidRDefault="00405F2E" w:rsidP="00405F2E">
      <w:pPr>
        <w:adjustRightInd w:val="0"/>
        <w:snapToGrid w:val="0"/>
        <w:spacing w:line="480" w:lineRule="auto"/>
        <w:rPr>
          <w:rFonts w:ascii="Times New Roman" w:hAnsi="Times New Roman" w:cs="Times New Roman"/>
          <w:b/>
          <w:szCs w:val="21"/>
        </w:rPr>
      </w:pPr>
      <w:r w:rsidRPr="008C77BA">
        <w:rPr>
          <w:rFonts w:ascii="Times New Roman" w:hAnsi="Times New Roman" w:cs="Times New Roman"/>
          <w:b/>
          <w:szCs w:val="21"/>
        </w:rPr>
        <w:lastRenderedPageBreak/>
        <w:t xml:space="preserve">3.3.2 </w:t>
      </w:r>
      <w:r w:rsidRPr="008C77BA">
        <w:rPr>
          <w:rFonts w:ascii="Times New Roman" w:hAnsi="Times New Roman" w:cs="Times New Roman"/>
          <w:b/>
          <w:szCs w:val="21"/>
        </w:rPr>
        <w:t>质谱条件的确定</w:t>
      </w:r>
    </w:p>
    <w:p w:rsidR="00405F2E" w:rsidRPr="008C77BA" w:rsidRDefault="009903F0" w:rsidP="00405F2E">
      <w:pPr>
        <w:adjustRightInd w:val="0"/>
        <w:snapToGrid w:val="0"/>
        <w:spacing w:line="360" w:lineRule="auto"/>
        <w:ind w:firstLineChars="199" w:firstLine="418"/>
        <w:rPr>
          <w:rFonts w:ascii="Times New Roman" w:hAnsi="Times New Roman" w:cs="Times New Roman"/>
          <w:color w:val="000000"/>
          <w:szCs w:val="21"/>
        </w:rPr>
      </w:pPr>
      <w:r w:rsidRPr="008C77BA">
        <w:rPr>
          <w:rFonts w:ascii="Times New Roman" w:hAnsi="Times New Roman" w:cs="Times New Roman"/>
          <w:color w:val="000000"/>
          <w:szCs w:val="21"/>
        </w:rPr>
        <w:t>根据样品情况，标准编制组确定采用电喷雾质谱进行</w:t>
      </w:r>
      <w:r w:rsidRPr="008C77BA">
        <w:rPr>
          <w:rFonts w:ascii="Times New Roman" w:hAnsi="Times New Roman" w:cs="Times New Roman"/>
          <w:szCs w:val="21"/>
          <w:vertAlign w:val="superscript"/>
        </w:rPr>
        <w:t>15</w:t>
      </w:r>
      <w:r w:rsidRPr="008C77BA">
        <w:rPr>
          <w:rFonts w:ascii="Times New Roman" w:hAnsi="Times New Roman" w:cs="Times New Roman"/>
          <w:szCs w:val="21"/>
        </w:rPr>
        <w:t>N</w:t>
      </w:r>
      <w:r w:rsidR="00405F2E" w:rsidRPr="008C77BA">
        <w:rPr>
          <w:rFonts w:ascii="Times New Roman" w:hAnsi="Times New Roman" w:cs="Times New Roman"/>
          <w:color w:val="000000"/>
          <w:szCs w:val="21"/>
        </w:rPr>
        <w:t>同位素丰度的检测，主要进行了如下质谱参数的选优试验，确定了较适合的质谱条件如下：</w:t>
      </w:r>
    </w:p>
    <w:p w:rsidR="00405F2E" w:rsidRPr="008C77BA" w:rsidRDefault="00EC4F85" w:rsidP="00EC4F85">
      <w:pPr>
        <w:spacing w:line="360" w:lineRule="auto"/>
        <w:ind w:firstLineChars="200" w:firstLine="420"/>
        <w:rPr>
          <w:rFonts w:ascii="Times New Roman" w:hAnsi="Times New Roman" w:cs="Times New Roman"/>
          <w:color w:val="000000"/>
        </w:rPr>
      </w:pPr>
      <w:r w:rsidRPr="008C77BA">
        <w:rPr>
          <w:rFonts w:ascii="Times New Roman" w:hAnsi="Times New Roman" w:cs="Times New Roman"/>
          <w:color w:val="000000"/>
        </w:rPr>
        <w:t>电喷雾电压：</w:t>
      </w:r>
      <w:r w:rsidRPr="008C77BA">
        <w:rPr>
          <w:rFonts w:ascii="Times New Roman" w:hAnsi="Times New Roman" w:cs="Times New Roman"/>
          <w:color w:val="000000"/>
        </w:rPr>
        <w:t>4 kV</w:t>
      </w:r>
      <w:r w:rsidRPr="008C77BA">
        <w:rPr>
          <w:rFonts w:ascii="Times New Roman" w:hAnsi="Times New Roman" w:cs="Times New Roman"/>
          <w:color w:val="000000"/>
        </w:rPr>
        <w:t>；调谐滤镜电压：</w:t>
      </w:r>
      <w:r w:rsidRPr="008C77BA">
        <w:rPr>
          <w:rFonts w:ascii="Times New Roman" w:hAnsi="Times New Roman" w:cs="Times New Roman"/>
          <w:color w:val="000000"/>
        </w:rPr>
        <w:t>70 V</w:t>
      </w:r>
      <w:r w:rsidRPr="008C77BA">
        <w:rPr>
          <w:rFonts w:ascii="Times New Roman" w:hAnsi="Times New Roman" w:cs="Times New Roman"/>
          <w:color w:val="000000"/>
        </w:rPr>
        <w:t>；干燥气流量：</w:t>
      </w:r>
      <w:r w:rsidRPr="008C77BA">
        <w:rPr>
          <w:rFonts w:ascii="Times New Roman" w:hAnsi="Times New Roman" w:cs="Times New Roman"/>
          <w:color w:val="000000"/>
        </w:rPr>
        <w:t>10 L/min</w:t>
      </w:r>
      <w:r w:rsidRPr="008C77BA">
        <w:rPr>
          <w:rFonts w:ascii="Times New Roman" w:hAnsi="Times New Roman" w:cs="Times New Roman"/>
          <w:color w:val="000000"/>
        </w:rPr>
        <w:t>；雾化气流量：</w:t>
      </w:r>
      <w:r w:rsidRPr="008C77BA">
        <w:rPr>
          <w:rFonts w:ascii="Times New Roman" w:hAnsi="Times New Roman" w:cs="Times New Roman"/>
          <w:color w:val="000000"/>
        </w:rPr>
        <w:t>4 L/min</w:t>
      </w:r>
      <w:r w:rsidRPr="008C77BA">
        <w:rPr>
          <w:rFonts w:ascii="Times New Roman" w:hAnsi="Times New Roman" w:cs="Times New Roman"/>
          <w:color w:val="000000"/>
        </w:rPr>
        <w:t>；加热模块温度：</w:t>
      </w:r>
      <w:r w:rsidRPr="008C77BA">
        <w:rPr>
          <w:rFonts w:ascii="Times New Roman" w:hAnsi="Times New Roman" w:cs="Times New Roman"/>
          <w:color w:val="000000"/>
        </w:rPr>
        <w:t xml:space="preserve">350 </w:t>
      </w:r>
      <w:r w:rsidRPr="008C77BA">
        <w:rPr>
          <w:rFonts w:ascii="Times New Roman" w:hAnsi="Times New Roman" w:cs="Times New Roman"/>
          <w:color w:val="000000"/>
        </w:rPr>
        <w:sym w:font="Symbol" w:char="F0B0"/>
      </w:r>
      <w:r w:rsidRPr="008C77BA">
        <w:rPr>
          <w:rFonts w:ascii="Times New Roman" w:hAnsi="Times New Roman" w:cs="Times New Roman"/>
          <w:color w:val="000000"/>
        </w:rPr>
        <w:t>C</w:t>
      </w:r>
      <w:r w:rsidRPr="008C77BA">
        <w:rPr>
          <w:rFonts w:ascii="Times New Roman" w:hAnsi="Times New Roman" w:cs="Times New Roman"/>
          <w:color w:val="000000"/>
        </w:rPr>
        <w:t>；脱溶剂管温度：</w:t>
      </w:r>
      <w:r w:rsidRPr="008C77BA">
        <w:rPr>
          <w:rFonts w:ascii="Times New Roman" w:hAnsi="Times New Roman" w:cs="Times New Roman"/>
          <w:color w:val="000000"/>
        </w:rPr>
        <w:t xml:space="preserve">250 </w:t>
      </w:r>
      <w:r w:rsidRPr="008C77BA">
        <w:rPr>
          <w:rFonts w:ascii="Times New Roman" w:hAnsi="Times New Roman" w:cs="Times New Roman"/>
          <w:color w:val="000000"/>
        </w:rPr>
        <w:sym w:font="Symbol" w:char="F0B0"/>
      </w:r>
      <w:r w:rsidRPr="008C77BA">
        <w:rPr>
          <w:rFonts w:ascii="Times New Roman" w:hAnsi="Times New Roman" w:cs="Times New Roman"/>
          <w:color w:val="000000"/>
        </w:rPr>
        <w:t>C</w:t>
      </w:r>
      <w:r w:rsidRPr="008C77BA">
        <w:rPr>
          <w:rFonts w:ascii="Times New Roman" w:hAnsi="Times New Roman" w:cs="Times New Roman"/>
          <w:color w:val="000000"/>
        </w:rPr>
        <w:t>；单扫描时间：</w:t>
      </w:r>
      <w:r w:rsidRPr="008C77BA">
        <w:rPr>
          <w:rFonts w:ascii="Times New Roman" w:hAnsi="Times New Roman" w:cs="Times New Roman"/>
          <w:color w:val="000000"/>
        </w:rPr>
        <w:t>0.1 s</w:t>
      </w:r>
      <w:r w:rsidRPr="008C77BA">
        <w:rPr>
          <w:rFonts w:ascii="Times New Roman" w:hAnsi="Times New Roman" w:cs="Times New Roman"/>
          <w:color w:val="000000"/>
        </w:rPr>
        <w:t>；蠕动泵流速：</w:t>
      </w:r>
      <w:r w:rsidRPr="008C77BA">
        <w:rPr>
          <w:rFonts w:ascii="Times New Roman" w:hAnsi="Times New Roman" w:cs="Times New Roman"/>
          <w:color w:val="000000"/>
        </w:rPr>
        <w:t>10</w:t>
      </w:r>
      <w:r w:rsidRPr="008C77BA">
        <w:rPr>
          <w:rFonts w:ascii="Times New Roman" w:hAnsi="Times New Roman" w:cs="Times New Roman"/>
          <w:color w:val="000000"/>
          <w:kern w:val="0"/>
        </w:rPr>
        <w:t>μl/min</w:t>
      </w:r>
      <w:r w:rsidRPr="008C77BA">
        <w:rPr>
          <w:rFonts w:ascii="Times New Roman" w:hAnsi="Times New Roman" w:cs="Times New Roman"/>
          <w:color w:val="000000"/>
          <w:kern w:val="0"/>
        </w:rPr>
        <w:t>；</w:t>
      </w:r>
      <w:r w:rsidRPr="008C77BA">
        <w:rPr>
          <w:rFonts w:ascii="Times New Roman" w:hAnsi="Times New Roman" w:cs="Times New Roman"/>
          <w:color w:val="000000"/>
        </w:rPr>
        <w:t>扫描模式：正离子模式；扫描范围：</w:t>
      </w:r>
      <w:r w:rsidRPr="008C77BA">
        <w:rPr>
          <w:rFonts w:ascii="Times New Roman" w:hAnsi="Times New Roman" w:cs="Times New Roman"/>
          <w:color w:val="000000"/>
        </w:rPr>
        <w:t>m/z=[M+H]</w:t>
      </w:r>
      <w:r w:rsidRPr="008C77BA">
        <w:rPr>
          <w:rFonts w:ascii="Times New Roman" w:hAnsi="Times New Roman" w:cs="Times New Roman"/>
          <w:color w:val="000000"/>
          <w:vertAlign w:val="superscript"/>
        </w:rPr>
        <w:t>+</w:t>
      </w:r>
      <w:r w:rsidRPr="008C77BA">
        <w:rPr>
          <w:rFonts w:ascii="Times New Roman" w:hAnsi="Times New Roman" w:cs="Times New Roman"/>
          <w:color w:val="000000"/>
        </w:rPr>
        <w:t xml:space="preserve"> </w:t>
      </w:r>
      <w:r w:rsidRPr="008C77BA">
        <w:rPr>
          <w:rFonts w:ascii="Times New Roman" w:hAnsi="Times New Roman" w:cs="Times New Roman"/>
          <w:color w:val="000000"/>
        </w:rPr>
        <w:sym w:font="Symbol" w:char="F0B1"/>
      </w:r>
      <w:r w:rsidRPr="008C77BA">
        <w:rPr>
          <w:rFonts w:ascii="Times New Roman" w:hAnsi="Times New Roman" w:cs="Times New Roman"/>
          <w:color w:val="000000"/>
        </w:rPr>
        <w:t xml:space="preserve"> 10 dalton</w:t>
      </w:r>
      <w:r w:rsidRPr="008C77BA">
        <w:rPr>
          <w:rFonts w:ascii="Times New Roman" w:hAnsi="Times New Roman" w:cs="Times New Roman"/>
          <w:color w:val="000000"/>
        </w:rPr>
        <w:t>；谱图叠加次数：</w:t>
      </w:r>
      <w:r w:rsidRPr="008C77BA">
        <w:rPr>
          <w:rFonts w:ascii="Times New Roman" w:hAnsi="Times New Roman" w:cs="Times New Roman"/>
          <w:color w:val="000000"/>
        </w:rPr>
        <w:t>&gt; 100</w:t>
      </w:r>
      <w:r w:rsidRPr="008C77BA">
        <w:rPr>
          <w:rFonts w:ascii="Times New Roman" w:hAnsi="Times New Roman" w:cs="Times New Roman"/>
          <w:color w:val="000000"/>
        </w:rPr>
        <w:t>；重复测定次数：</w:t>
      </w:r>
      <w:r w:rsidRPr="008C77BA">
        <w:rPr>
          <w:rFonts w:ascii="Times New Roman" w:hAnsi="Times New Roman" w:cs="Times New Roman"/>
          <w:color w:val="000000"/>
        </w:rPr>
        <w:t>6</w:t>
      </w:r>
      <w:r w:rsidRPr="008C77BA">
        <w:rPr>
          <w:rFonts w:ascii="Times New Roman" w:hAnsi="Times New Roman" w:cs="Times New Roman"/>
          <w:color w:val="000000"/>
        </w:rPr>
        <w:t>次。</w:t>
      </w:r>
    </w:p>
    <w:p w:rsidR="00EC4F85" w:rsidRPr="008C77BA" w:rsidRDefault="00EC4F85" w:rsidP="00EC4F85">
      <w:pPr>
        <w:spacing w:line="360" w:lineRule="auto"/>
        <w:rPr>
          <w:rFonts w:ascii="Times New Roman" w:hAnsi="Times New Roman" w:cs="Times New Roman"/>
          <w:b/>
          <w:szCs w:val="21"/>
        </w:rPr>
      </w:pPr>
      <w:r w:rsidRPr="008C77BA">
        <w:rPr>
          <w:rFonts w:ascii="Times New Roman" w:hAnsi="Times New Roman" w:cs="Times New Roman"/>
          <w:b/>
          <w:szCs w:val="21"/>
        </w:rPr>
        <w:t xml:space="preserve">3.3.3 </w:t>
      </w:r>
      <w:r w:rsidRPr="008C77BA">
        <w:rPr>
          <w:rFonts w:ascii="Times New Roman" w:hAnsi="Times New Roman" w:cs="Times New Roman"/>
          <w:b/>
          <w:szCs w:val="21"/>
          <w:vertAlign w:val="superscript"/>
        </w:rPr>
        <w:t>15</w:t>
      </w:r>
      <w:r w:rsidRPr="008C77BA">
        <w:rPr>
          <w:rFonts w:ascii="Times New Roman" w:hAnsi="Times New Roman" w:cs="Times New Roman"/>
          <w:b/>
          <w:szCs w:val="21"/>
        </w:rPr>
        <w:t>N</w:t>
      </w:r>
      <w:r w:rsidRPr="008C77BA">
        <w:rPr>
          <w:rFonts w:ascii="Times New Roman" w:hAnsi="Times New Roman" w:cs="Times New Roman"/>
          <w:b/>
          <w:szCs w:val="21"/>
        </w:rPr>
        <w:t>同位素丰度测定的方法学验证</w:t>
      </w:r>
    </w:p>
    <w:p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⑴</w:t>
      </w:r>
      <w:r w:rsidRPr="00B27D4E">
        <w:rPr>
          <w:rFonts w:ascii="Times New Roman" w:hAnsi="Times New Roman" w:cs="Times New Roman"/>
          <w:szCs w:val="21"/>
        </w:rPr>
        <w:t xml:space="preserve"> </w:t>
      </w:r>
      <w:r w:rsidRPr="00B27D4E">
        <w:rPr>
          <w:rFonts w:ascii="Times New Roman" w:hAnsi="Times New Roman" w:cs="Times New Roman"/>
          <w:szCs w:val="21"/>
        </w:rPr>
        <w:t>方法的重复性</w:t>
      </w:r>
    </w:p>
    <w:p w:rsidR="00EC4F85" w:rsidRPr="00B27D4E" w:rsidRDefault="00EC4F85" w:rsidP="00EC4F85">
      <w:pPr>
        <w:spacing w:line="360" w:lineRule="auto"/>
        <w:ind w:firstLine="435"/>
        <w:rPr>
          <w:rFonts w:ascii="Times New Roman" w:hAnsi="Times New Roman" w:cs="Times New Roman"/>
          <w:szCs w:val="21"/>
        </w:rPr>
      </w:pPr>
      <w:r w:rsidRPr="00B27D4E">
        <w:rPr>
          <w:rFonts w:ascii="Times New Roman" w:hAnsi="Times New Roman" w:cs="Times New Roman"/>
          <w:szCs w:val="21"/>
        </w:rPr>
        <w:t>使用同一台</w:t>
      </w:r>
      <w:r w:rsidR="00F71497">
        <w:rPr>
          <w:rFonts w:ascii="Times New Roman" w:hAnsi="Times New Roman" w:cs="Times New Roman" w:hint="eastAsia"/>
          <w:szCs w:val="21"/>
        </w:rPr>
        <w:t>液质联用仪</w:t>
      </w:r>
      <w:r w:rsidRPr="00B27D4E">
        <w:rPr>
          <w:rFonts w:ascii="Times New Roman" w:hAnsi="Times New Roman" w:cs="Times New Roman"/>
          <w:szCs w:val="21"/>
        </w:rPr>
        <w:t>在相同检测条件下对同一批次</w:t>
      </w:r>
      <w:bookmarkStart w:id="1" w:name="_Hlk484684046"/>
      <w:r w:rsidR="00460F3F" w:rsidRPr="00287178">
        <w:rPr>
          <w:rFonts w:ascii="Times New Roman"/>
          <w:szCs w:val="21"/>
        </w:rPr>
        <w:t>三聚氰胺</w:t>
      </w:r>
      <w:r w:rsidR="00460F3F">
        <w:rPr>
          <w:rFonts w:ascii="Times New Roman" w:hAnsi="Times New Roman" w:cs="Times New Roman" w:hint="eastAsia"/>
        </w:rPr>
        <w:t>-</w:t>
      </w:r>
      <w:r w:rsidR="00460F3F">
        <w:rPr>
          <w:rFonts w:ascii="Times New Roman" w:hAnsi="Times New Roman" w:cs="Times New Roman" w:hint="eastAsia"/>
        </w:rPr>
        <w:t>氨基</w:t>
      </w:r>
      <w:r w:rsidR="00460F3F" w:rsidRPr="00287178">
        <w:rPr>
          <w:rFonts w:ascii="Times New Roman"/>
          <w:szCs w:val="21"/>
        </w:rPr>
        <w:t>-</w:t>
      </w:r>
      <w:r w:rsidR="00460F3F" w:rsidRPr="00287178">
        <w:rPr>
          <w:rFonts w:ascii="Times New Roman"/>
          <w:szCs w:val="21"/>
          <w:vertAlign w:val="superscript"/>
        </w:rPr>
        <w:t>15</w:t>
      </w:r>
      <w:r w:rsidR="00460F3F" w:rsidRPr="00287178">
        <w:rPr>
          <w:rFonts w:ascii="Times New Roman"/>
          <w:szCs w:val="21"/>
        </w:rPr>
        <w:t>N</w:t>
      </w:r>
      <w:r w:rsidR="00460F3F" w:rsidRPr="00287178">
        <w:rPr>
          <w:rFonts w:ascii="Times New Roman"/>
          <w:szCs w:val="21"/>
          <w:vertAlign w:val="subscript"/>
        </w:rPr>
        <w:t>3</w:t>
      </w:r>
      <w:bookmarkEnd w:id="1"/>
      <w:r w:rsidRPr="00B27D4E">
        <w:rPr>
          <w:rFonts w:ascii="Times New Roman" w:hAnsi="Times New Roman" w:cs="Times New Roman"/>
          <w:szCs w:val="21"/>
        </w:rPr>
        <w:t>样品的同位素丰度值进行重复测定，所得数据见试验报告表</w:t>
      </w:r>
      <w:r w:rsidRPr="00B27D4E">
        <w:rPr>
          <w:rFonts w:ascii="Times New Roman" w:hAnsi="Times New Roman" w:cs="Times New Roman"/>
          <w:szCs w:val="21"/>
        </w:rPr>
        <w:t>5</w:t>
      </w:r>
      <w:r w:rsidRPr="00B27D4E">
        <w:rPr>
          <w:rFonts w:ascii="Times New Roman" w:hAnsi="Times New Roman" w:cs="Times New Roman"/>
          <w:szCs w:val="21"/>
        </w:rPr>
        <w:t>。</w:t>
      </w:r>
    </w:p>
    <w:p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⑵</w:t>
      </w:r>
      <w:r w:rsidRPr="00B27D4E">
        <w:rPr>
          <w:rFonts w:ascii="Times New Roman" w:hAnsi="Times New Roman" w:cs="Times New Roman"/>
          <w:szCs w:val="21"/>
        </w:rPr>
        <w:t xml:space="preserve"> </w:t>
      </w:r>
      <w:r w:rsidRPr="00B27D4E">
        <w:rPr>
          <w:rFonts w:ascii="Times New Roman" w:hAnsi="Times New Roman" w:cs="Times New Roman"/>
          <w:szCs w:val="21"/>
        </w:rPr>
        <w:t>方法的再现性</w:t>
      </w:r>
    </w:p>
    <w:p w:rsidR="00EC4F85" w:rsidRPr="00B27D4E" w:rsidRDefault="00EC4F85" w:rsidP="00B27D4E">
      <w:pPr>
        <w:spacing w:line="360" w:lineRule="auto"/>
        <w:ind w:firstLine="435"/>
        <w:rPr>
          <w:rFonts w:ascii="Times New Roman" w:hAnsi="Times New Roman" w:cs="Times New Roman"/>
          <w:szCs w:val="21"/>
        </w:rPr>
      </w:pPr>
      <w:r w:rsidRPr="00B27D4E">
        <w:rPr>
          <w:rFonts w:ascii="Times New Roman" w:hAnsi="Times New Roman" w:cs="Times New Roman"/>
          <w:szCs w:val="21"/>
        </w:rPr>
        <w:t>在不同实验室中采用两台不同的液质联用仪对同一批</w:t>
      </w:r>
      <w:r w:rsidR="00460F3F" w:rsidRPr="00287178">
        <w:rPr>
          <w:rFonts w:ascii="Times New Roman"/>
          <w:szCs w:val="21"/>
        </w:rPr>
        <w:t>三聚氰胺</w:t>
      </w:r>
      <w:r w:rsidR="00460F3F">
        <w:rPr>
          <w:rFonts w:ascii="Times New Roman" w:hAnsi="Times New Roman" w:cs="Times New Roman" w:hint="eastAsia"/>
        </w:rPr>
        <w:t>-</w:t>
      </w:r>
      <w:r w:rsidR="00460F3F">
        <w:rPr>
          <w:rFonts w:ascii="Times New Roman" w:hAnsi="Times New Roman" w:cs="Times New Roman" w:hint="eastAsia"/>
        </w:rPr>
        <w:t>氨基</w:t>
      </w:r>
      <w:r w:rsidR="00460F3F" w:rsidRPr="00287178">
        <w:rPr>
          <w:rFonts w:ascii="Times New Roman"/>
          <w:szCs w:val="21"/>
        </w:rPr>
        <w:t>-</w:t>
      </w:r>
      <w:r w:rsidR="00460F3F" w:rsidRPr="00287178">
        <w:rPr>
          <w:rFonts w:ascii="Times New Roman"/>
          <w:szCs w:val="21"/>
          <w:vertAlign w:val="superscript"/>
        </w:rPr>
        <w:t>15</w:t>
      </w:r>
      <w:r w:rsidR="00460F3F" w:rsidRPr="00287178">
        <w:rPr>
          <w:rFonts w:ascii="Times New Roman"/>
          <w:szCs w:val="21"/>
        </w:rPr>
        <w:t>N</w:t>
      </w:r>
      <w:r w:rsidR="00460F3F" w:rsidRPr="00287178">
        <w:rPr>
          <w:rFonts w:ascii="Times New Roman"/>
          <w:szCs w:val="21"/>
          <w:vertAlign w:val="subscript"/>
        </w:rPr>
        <w:t>3</w:t>
      </w:r>
      <w:r w:rsidRPr="00B27D4E">
        <w:rPr>
          <w:rFonts w:ascii="Times New Roman" w:hAnsi="Times New Roman" w:cs="Times New Roman"/>
          <w:szCs w:val="21"/>
        </w:rPr>
        <w:t>样品的同位素丰度值进行了测定，分别是</w:t>
      </w:r>
      <w:r w:rsidRPr="00B27D4E">
        <w:rPr>
          <w:rFonts w:ascii="Times New Roman" w:hAnsi="Times New Roman" w:cs="Times New Roman"/>
          <w:color w:val="000000"/>
          <w:kern w:val="0"/>
        </w:rPr>
        <w:t>上海稳定性同位素工程技术研究中心</w:t>
      </w:r>
      <w:r w:rsidRPr="00B27D4E">
        <w:rPr>
          <w:rFonts w:ascii="Times New Roman" w:hAnsi="Times New Roman" w:cs="Times New Roman"/>
          <w:color w:val="000000"/>
        </w:rPr>
        <w:t>LCMS2020</w:t>
      </w:r>
      <w:r w:rsidRPr="00B27D4E">
        <w:rPr>
          <w:rFonts w:ascii="Times New Roman" w:hAnsi="Times New Roman" w:cs="Times New Roman"/>
          <w:color w:val="000000"/>
        </w:rPr>
        <w:t>（日本岛津公司）和上海化工研究院有限公司技术开发中心</w:t>
      </w:r>
      <w:r w:rsidRPr="00B27D4E">
        <w:rPr>
          <w:rFonts w:ascii="Times New Roman" w:hAnsi="Times New Roman" w:cs="Times New Roman"/>
        </w:rPr>
        <w:t xml:space="preserve">TSQ Quantum Access </w:t>
      </w:r>
      <w:r w:rsidRPr="00B27D4E">
        <w:rPr>
          <w:rFonts w:ascii="Times New Roman" w:hAnsi="Times New Roman" w:cs="Times New Roman"/>
        </w:rPr>
        <w:t>三重四级杆液质联用仪</w:t>
      </w:r>
      <w:r w:rsidRPr="00B27D4E">
        <w:rPr>
          <w:rFonts w:ascii="Times New Roman" w:hAnsi="Times New Roman" w:cs="Times New Roman"/>
          <w:color w:val="000000"/>
        </w:rPr>
        <w:t>（美国</w:t>
      </w:r>
      <w:r w:rsidRPr="00B27D4E">
        <w:rPr>
          <w:rFonts w:ascii="Times New Roman" w:hAnsi="Times New Roman" w:cs="Times New Roman"/>
        </w:rPr>
        <w:t>Thermo Fisher Scientific</w:t>
      </w:r>
      <w:r w:rsidRPr="00B27D4E">
        <w:rPr>
          <w:rFonts w:ascii="Times New Roman" w:hAnsi="Times New Roman" w:cs="Times New Roman"/>
        </w:rPr>
        <w:t>公司</w:t>
      </w:r>
      <w:r w:rsidRPr="00B27D4E">
        <w:rPr>
          <w:rFonts w:ascii="Times New Roman" w:hAnsi="Times New Roman" w:cs="Times New Roman"/>
          <w:color w:val="000000"/>
          <w:szCs w:val="21"/>
        </w:rPr>
        <w:t>）</w:t>
      </w:r>
      <w:r w:rsidRPr="00B27D4E">
        <w:rPr>
          <w:rFonts w:ascii="Times New Roman" w:hAnsi="Times New Roman" w:cs="Times New Roman"/>
          <w:szCs w:val="21"/>
        </w:rPr>
        <w:t>，所得数据见试验报告表</w:t>
      </w:r>
      <w:r w:rsidRPr="00B27D4E">
        <w:rPr>
          <w:rFonts w:ascii="Times New Roman" w:hAnsi="Times New Roman" w:cs="Times New Roman"/>
          <w:szCs w:val="21"/>
        </w:rPr>
        <w:t>6</w:t>
      </w:r>
      <w:r w:rsidRPr="00B27D4E">
        <w:rPr>
          <w:rFonts w:ascii="Times New Roman" w:hAnsi="Times New Roman" w:cs="Times New Roman"/>
          <w:szCs w:val="21"/>
        </w:rPr>
        <w:t>，合并对两组数据进行数理统计检验的结果也列于其中。</w:t>
      </w:r>
    </w:p>
    <w:p w:rsidR="00EC4F85" w:rsidRDefault="00EC4F85" w:rsidP="00EC4F85">
      <w:pPr>
        <w:adjustRightInd w:val="0"/>
        <w:snapToGrid w:val="0"/>
        <w:spacing w:before="240" w:line="360" w:lineRule="auto"/>
        <w:rPr>
          <w:rFonts w:ascii="黑体" w:eastAsia="黑体" w:hAnsi="黑体"/>
          <w:b/>
          <w:color w:val="000000"/>
          <w:sz w:val="24"/>
        </w:rPr>
      </w:pPr>
      <w:r w:rsidRPr="00AC3BBB">
        <w:rPr>
          <w:rFonts w:hint="eastAsia"/>
          <w:b/>
          <w:szCs w:val="21"/>
        </w:rPr>
        <w:t>3.</w:t>
      </w:r>
      <w:r>
        <w:rPr>
          <w:rFonts w:hint="eastAsia"/>
          <w:b/>
          <w:szCs w:val="21"/>
        </w:rPr>
        <w:t>5</w:t>
      </w:r>
      <w:r w:rsidRPr="00271173">
        <w:rPr>
          <w:rFonts w:hint="eastAsia"/>
          <w:b/>
          <w:szCs w:val="21"/>
        </w:rPr>
        <w:t>技术经济论证，预期的经济效果</w:t>
      </w:r>
    </w:p>
    <w:p w:rsidR="00EC4F85" w:rsidRDefault="00EC4F85" w:rsidP="00EC4F85">
      <w:pPr>
        <w:spacing w:line="360" w:lineRule="auto"/>
        <w:ind w:firstLine="435"/>
        <w:rPr>
          <w:color w:val="000000"/>
        </w:rPr>
      </w:pPr>
      <w:r w:rsidRPr="004F4E93">
        <w:rPr>
          <w:rFonts w:ascii="宋体" w:hAnsi="宋体" w:hint="eastAsia"/>
          <w:bCs/>
          <w:color w:val="000000"/>
        </w:rPr>
        <w:t>本标准的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cs="Times New Roman"/>
          <w:color w:val="000000"/>
        </w:rPr>
        <w:t>素</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w:t>
      </w:r>
      <w:r w:rsidR="00B27D4E" w:rsidRPr="00B27D4E">
        <w:rPr>
          <w:rFonts w:ascii="Times New Roman" w:hAnsi="Times New Roman" w:cs="Times New Roman"/>
          <w:szCs w:val="21"/>
        </w:rPr>
        <w:t>三聚氰胺</w:t>
      </w:r>
      <w:r w:rsidRPr="00B27D4E">
        <w:rPr>
          <w:rFonts w:ascii="Times New Roman" w:hAnsi="Times New Roman" w:cs="Times New Roman"/>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Pr>
          <w:rFonts w:hint="eastAsia"/>
          <w:color w:val="000000"/>
        </w:rPr>
        <w:t>将会取得较好</w:t>
      </w:r>
      <w:r w:rsidRPr="004F4E93">
        <w:rPr>
          <w:rFonts w:hint="eastAsia"/>
          <w:color w:val="000000"/>
        </w:rPr>
        <w:t>的社会经济</w:t>
      </w:r>
      <w:r>
        <w:rPr>
          <w:rFonts w:hint="eastAsia"/>
          <w:color w:val="000000"/>
        </w:rPr>
        <w:t>效益</w:t>
      </w:r>
    </w:p>
    <w:p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B27D4E">
        <w:rPr>
          <w:rFonts w:ascii="Times New Roman" w:hAnsi="Times New Roman" w:cs="Times New Roman"/>
          <w:color w:val="000000"/>
        </w:rPr>
        <w:t>经查阅，目前国际国内尚未公开发表稳定性同位素</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标记试剂的检测方法和技术标准。国内可以查到与之相关的各种天然丰度产品及残留物含量的检测方法，多是采用高效液相色谱（</w:t>
      </w:r>
      <w:r w:rsidRPr="00B27D4E">
        <w:rPr>
          <w:rFonts w:ascii="Times New Roman" w:hAnsi="Times New Roman" w:cs="Times New Roman"/>
          <w:color w:val="000000"/>
        </w:rPr>
        <w:t>HPLC</w:t>
      </w:r>
      <w:r w:rsidRPr="00B27D4E">
        <w:rPr>
          <w:rFonts w:ascii="Times New Roman" w:hAnsi="Times New Roman" w:cs="Times New Roman"/>
          <w:color w:val="000000"/>
        </w:rPr>
        <w:t>）法测定其含量，而我们的样品不存在基质的复杂性，在样品处理过程较为简单。但不同的是检测要求不仅是产品的纯度还有其同位素丰度。</w:t>
      </w:r>
    </w:p>
    <w:p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9D3760">
        <w:rPr>
          <w:color w:val="000000"/>
        </w:rPr>
        <w:t>本标准</w:t>
      </w:r>
      <w:r w:rsidRPr="009D3760">
        <w:rPr>
          <w:rFonts w:hint="eastAsia"/>
          <w:color w:val="000000"/>
        </w:rPr>
        <w:t>通过对大量试验条件的考察，并在归纳总结相应实验数据的基础上，最终确立了</w:t>
      </w:r>
      <w:r w:rsidRPr="009D3760">
        <w:rPr>
          <w:color w:val="000000"/>
        </w:rPr>
        <w:t>采用高效液相色谱，</w:t>
      </w:r>
      <w:r w:rsidRPr="00B27D4E">
        <w:rPr>
          <w:rFonts w:ascii="Times New Roman" w:hAnsi="Times New Roman" w:cs="Times New Roman"/>
          <w:color w:val="000000"/>
        </w:rPr>
        <w:t>以成本低廉的相应天然丰度标准品作为外标，通过建立标准曲线，快速</w:t>
      </w:r>
      <w:r w:rsidRPr="00B27D4E">
        <w:rPr>
          <w:rFonts w:ascii="Times New Roman" w:hAnsi="Times New Roman" w:cs="Times New Roman"/>
          <w:color w:val="000000"/>
        </w:rPr>
        <w:lastRenderedPageBreak/>
        <w:t>定量方法测定</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标记试剂的纯度。并采用有机质谱，结合</w:t>
      </w:r>
      <w:r w:rsidRPr="00B27D4E">
        <w:rPr>
          <w:rFonts w:ascii="Times New Roman" w:hAnsi="Times New Roman" w:cs="Times New Roman"/>
          <w:color w:val="000000"/>
        </w:rPr>
        <w:t>“</w:t>
      </w:r>
      <w:r w:rsidRPr="00B27D4E">
        <w:rPr>
          <w:rFonts w:ascii="Times New Roman" w:hAnsi="Times New Roman" w:cs="Times New Roman"/>
          <w:color w:val="000000"/>
        </w:rPr>
        <w:t>质量簇</w:t>
      </w:r>
      <w:r w:rsidRPr="00B27D4E">
        <w:rPr>
          <w:rFonts w:ascii="Times New Roman" w:hAnsi="Times New Roman" w:cs="Times New Roman"/>
          <w:color w:val="000000"/>
        </w:rPr>
        <w:t>”</w:t>
      </w:r>
      <w:r w:rsidRPr="00B27D4E">
        <w:rPr>
          <w:rFonts w:ascii="Times New Roman" w:hAnsi="Times New Roman" w:cs="Times New Roman"/>
          <w:color w:val="000000"/>
        </w:rPr>
        <w:t>概念及相应的同位素丰度计算方法，完成了其中</w:t>
      </w:r>
      <w:r w:rsidR="009903F0" w:rsidRPr="00B27D4E">
        <w:rPr>
          <w:rFonts w:ascii="Times New Roman" w:hAnsi="Times New Roman" w:cs="Times New Roman"/>
          <w:color w:val="000000"/>
          <w:vertAlign w:val="superscript"/>
        </w:rPr>
        <w:t>15</w:t>
      </w:r>
      <w:r w:rsidR="009903F0" w:rsidRPr="00B27D4E">
        <w:rPr>
          <w:rFonts w:ascii="Times New Roman" w:hAnsi="Times New Roman" w:cs="Times New Roman"/>
          <w:color w:val="000000"/>
        </w:rPr>
        <w:t>N</w:t>
      </w:r>
      <w:r w:rsidRPr="00B27D4E">
        <w:rPr>
          <w:rFonts w:ascii="Times New Roman" w:hAnsi="Times New Roman" w:cs="Times New Roman"/>
          <w:color w:val="000000"/>
        </w:rPr>
        <w:t>标记同位素丰度的质谱法测定。该分析方法操作简便、快速，样品的消耗量较小，符合经济性的要求，测定结果准确度较高，重复性好，可以作为标准推荐的方法。</w:t>
      </w:r>
    </w:p>
    <w:p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EC4F85" w:rsidRPr="00597116" w:rsidRDefault="00EC4F85" w:rsidP="00B27D4E">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EC4F85" w:rsidRDefault="00EC4F85" w:rsidP="00EC4F85">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hint="eastAsia"/>
          <w:b/>
          <w:color w:val="000000"/>
          <w:sz w:val="24"/>
        </w:rPr>
        <w:t>6</w:t>
      </w:r>
      <w:r w:rsidRPr="008D6FFF">
        <w:rPr>
          <w:rFonts w:ascii="黑体" w:eastAsia="黑体" w:hAnsi="黑体" w:hint="eastAsia"/>
          <w:b/>
          <w:color w:val="000000"/>
          <w:sz w:val="24"/>
        </w:rPr>
        <w:t>．重大分歧意见的处理经过和依据</w:t>
      </w:r>
    </w:p>
    <w:p w:rsidR="00B27D4E" w:rsidRPr="00B27D4E" w:rsidRDefault="00B27D4E" w:rsidP="00B27D4E">
      <w:pPr>
        <w:spacing w:line="360" w:lineRule="auto"/>
        <w:ind w:firstLineChars="200" w:firstLine="420"/>
        <w:rPr>
          <w:color w:val="000000"/>
        </w:rPr>
      </w:pPr>
      <w:r>
        <w:rPr>
          <w:rFonts w:hint="eastAsia"/>
          <w:color w:val="000000"/>
        </w:rPr>
        <w:t>无</w:t>
      </w:r>
      <w:r w:rsidRPr="00597116">
        <w:rPr>
          <w:rFonts w:hint="eastAsia"/>
          <w:color w:val="000000"/>
        </w:rPr>
        <w:t>。</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7</w:t>
      </w:r>
      <w:r w:rsidRPr="008D6FFF">
        <w:rPr>
          <w:rFonts w:ascii="黑体" w:eastAsia="黑体" w:hAnsi="黑体" w:hint="eastAsia"/>
          <w:b/>
          <w:color w:val="000000"/>
          <w:sz w:val="24"/>
        </w:rPr>
        <w:t>．国家标准作为强制性国家标准或推荐性国家标准的建议</w:t>
      </w:r>
    </w:p>
    <w:p w:rsidR="00EC4F85" w:rsidRPr="00D9354B" w:rsidRDefault="00EC4F85" w:rsidP="00EC4F8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rsidR="00EC4F85" w:rsidRPr="00D9354B" w:rsidRDefault="00EC4F85" w:rsidP="00EC4F8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9</w:t>
      </w:r>
      <w:r w:rsidRPr="008D6FFF">
        <w:rPr>
          <w:rFonts w:ascii="黑体" w:eastAsia="黑体" w:hAnsi="黑体" w:hint="eastAsia"/>
          <w:b/>
          <w:color w:val="000000"/>
          <w:sz w:val="24"/>
        </w:rPr>
        <w:t>．废止现行有关标准的建议</w:t>
      </w:r>
    </w:p>
    <w:p w:rsidR="00EC4F85" w:rsidRPr="00D9354B" w:rsidRDefault="00EC4F85" w:rsidP="00EC4F8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hint="eastAsia"/>
          <w:b/>
          <w:color w:val="000000"/>
          <w:sz w:val="24"/>
        </w:rPr>
        <w:t>0</w:t>
      </w:r>
      <w:r w:rsidRPr="008D6FFF">
        <w:rPr>
          <w:rFonts w:ascii="黑体" w:eastAsia="黑体" w:hAnsi="黑体" w:hint="eastAsia"/>
          <w:b/>
          <w:color w:val="000000"/>
          <w:sz w:val="24"/>
        </w:rPr>
        <w:t>．其他应予说明的事项</w:t>
      </w:r>
    </w:p>
    <w:p w:rsidR="00EC4F85" w:rsidRPr="00C2174B" w:rsidRDefault="00EC4F85" w:rsidP="00EC4F85">
      <w:pPr>
        <w:pStyle w:val="a8"/>
        <w:framePr w:wrap="around" w:hAnchor="page" w:x="4100" w:y="904"/>
        <w:spacing w:line="360" w:lineRule="auto"/>
      </w:pPr>
      <w:r>
        <w:t>_________________________________</w:t>
      </w:r>
    </w:p>
    <w:p w:rsidR="003B4ACA" w:rsidRPr="00B27D4E" w:rsidRDefault="00EC4F85" w:rsidP="00B27D4E">
      <w:pPr>
        <w:spacing w:line="360" w:lineRule="auto"/>
        <w:ind w:firstLineChars="200" w:firstLine="420"/>
        <w:rPr>
          <w:color w:val="000000"/>
        </w:rPr>
      </w:pPr>
      <w:r>
        <w:rPr>
          <w:rFonts w:hint="eastAsia"/>
          <w:color w:val="000000"/>
        </w:rPr>
        <w:t>无</w:t>
      </w:r>
      <w:r w:rsidR="00B27D4E">
        <w:rPr>
          <w:rFonts w:hint="eastAsia"/>
          <w:color w:val="000000"/>
        </w:rPr>
        <w:t>。</w:t>
      </w:r>
    </w:p>
    <w:sectPr w:rsidR="003B4ACA" w:rsidRPr="00B27D4E" w:rsidSect="002805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6EE" w:rsidRDefault="00B176EE" w:rsidP="00362F7F">
      <w:r>
        <w:separator/>
      </w:r>
    </w:p>
  </w:endnote>
  <w:endnote w:type="continuationSeparator" w:id="0">
    <w:p w:rsidR="00B176EE" w:rsidRDefault="00B176EE"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6EE" w:rsidRDefault="00B176EE" w:rsidP="00362F7F">
      <w:r>
        <w:separator/>
      </w:r>
    </w:p>
  </w:footnote>
  <w:footnote w:type="continuationSeparator" w:id="0">
    <w:p w:rsidR="00B176EE" w:rsidRDefault="00B176EE" w:rsidP="0036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5A87"/>
    <w:multiLevelType w:val="hybridMultilevel"/>
    <w:tmpl w:val="245AEB86"/>
    <w:lvl w:ilvl="0" w:tplc="81E82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02E4"/>
    <w:rsid w:val="00002C56"/>
    <w:rsid w:val="00003FFB"/>
    <w:rsid w:val="000069A8"/>
    <w:rsid w:val="00025DB5"/>
    <w:rsid w:val="0004344C"/>
    <w:rsid w:val="000769ED"/>
    <w:rsid w:val="000B10DB"/>
    <w:rsid w:val="000E30BA"/>
    <w:rsid w:val="000F3ECC"/>
    <w:rsid w:val="00104FF0"/>
    <w:rsid w:val="00112F19"/>
    <w:rsid w:val="00131267"/>
    <w:rsid w:val="001746CB"/>
    <w:rsid w:val="00186409"/>
    <w:rsid w:val="001B7D47"/>
    <w:rsid w:val="001E65CC"/>
    <w:rsid w:val="001E7B01"/>
    <w:rsid w:val="00224E5F"/>
    <w:rsid w:val="00237ED4"/>
    <w:rsid w:val="00260631"/>
    <w:rsid w:val="002805CA"/>
    <w:rsid w:val="00287178"/>
    <w:rsid w:val="00293E81"/>
    <w:rsid w:val="002A0BE0"/>
    <w:rsid w:val="002A1545"/>
    <w:rsid w:val="002E783D"/>
    <w:rsid w:val="00340CB3"/>
    <w:rsid w:val="00362F7F"/>
    <w:rsid w:val="00363CAB"/>
    <w:rsid w:val="00370235"/>
    <w:rsid w:val="00371A1E"/>
    <w:rsid w:val="0038212D"/>
    <w:rsid w:val="003B4ACA"/>
    <w:rsid w:val="003B79B5"/>
    <w:rsid w:val="003C45F9"/>
    <w:rsid w:val="003D3878"/>
    <w:rsid w:val="003E6B83"/>
    <w:rsid w:val="003F21ED"/>
    <w:rsid w:val="00405F2E"/>
    <w:rsid w:val="00413946"/>
    <w:rsid w:val="00416744"/>
    <w:rsid w:val="00424899"/>
    <w:rsid w:val="00460759"/>
    <w:rsid w:val="00460F3F"/>
    <w:rsid w:val="004A3876"/>
    <w:rsid w:val="004C6D45"/>
    <w:rsid w:val="004F05B2"/>
    <w:rsid w:val="004F457B"/>
    <w:rsid w:val="00514041"/>
    <w:rsid w:val="005173D3"/>
    <w:rsid w:val="00522916"/>
    <w:rsid w:val="00523004"/>
    <w:rsid w:val="005372A0"/>
    <w:rsid w:val="005546DE"/>
    <w:rsid w:val="005617BC"/>
    <w:rsid w:val="00585A1F"/>
    <w:rsid w:val="00590C08"/>
    <w:rsid w:val="00591D2D"/>
    <w:rsid w:val="005E2A37"/>
    <w:rsid w:val="005F3451"/>
    <w:rsid w:val="00616DCA"/>
    <w:rsid w:val="00616FD9"/>
    <w:rsid w:val="00634836"/>
    <w:rsid w:val="006408E0"/>
    <w:rsid w:val="006447A8"/>
    <w:rsid w:val="00673C03"/>
    <w:rsid w:val="00697DF3"/>
    <w:rsid w:val="006B3A3A"/>
    <w:rsid w:val="006E6D1C"/>
    <w:rsid w:val="007229BC"/>
    <w:rsid w:val="00724F7E"/>
    <w:rsid w:val="00737F5E"/>
    <w:rsid w:val="007513FA"/>
    <w:rsid w:val="00763FB4"/>
    <w:rsid w:val="00777887"/>
    <w:rsid w:val="007A4302"/>
    <w:rsid w:val="007A792C"/>
    <w:rsid w:val="007B5B47"/>
    <w:rsid w:val="007D69EB"/>
    <w:rsid w:val="007E6581"/>
    <w:rsid w:val="007F1754"/>
    <w:rsid w:val="0080397B"/>
    <w:rsid w:val="0081072B"/>
    <w:rsid w:val="008160BE"/>
    <w:rsid w:val="00816F9E"/>
    <w:rsid w:val="00820C1D"/>
    <w:rsid w:val="0083551B"/>
    <w:rsid w:val="00851EB3"/>
    <w:rsid w:val="00860CAA"/>
    <w:rsid w:val="00885523"/>
    <w:rsid w:val="00887317"/>
    <w:rsid w:val="0089015C"/>
    <w:rsid w:val="008A2AA6"/>
    <w:rsid w:val="008B429E"/>
    <w:rsid w:val="008B44A0"/>
    <w:rsid w:val="008B54EE"/>
    <w:rsid w:val="008C77BA"/>
    <w:rsid w:val="008E3BD3"/>
    <w:rsid w:val="009066EC"/>
    <w:rsid w:val="00913038"/>
    <w:rsid w:val="00931325"/>
    <w:rsid w:val="0094362A"/>
    <w:rsid w:val="00943688"/>
    <w:rsid w:val="009450D5"/>
    <w:rsid w:val="0095110C"/>
    <w:rsid w:val="009642F7"/>
    <w:rsid w:val="009664EB"/>
    <w:rsid w:val="009726A4"/>
    <w:rsid w:val="009903F0"/>
    <w:rsid w:val="009B04C3"/>
    <w:rsid w:val="009B7713"/>
    <w:rsid w:val="009C4FDB"/>
    <w:rsid w:val="00A1680B"/>
    <w:rsid w:val="00A20B25"/>
    <w:rsid w:val="00A22CBD"/>
    <w:rsid w:val="00A24F75"/>
    <w:rsid w:val="00A31BCB"/>
    <w:rsid w:val="00A3201B"/>
    <w:rsid w:val="00A343E6"/>
    <w:rsid w:val="00A62666"/>
    <w:rsid w:val="00A630A9"/>
    <w:rsid w:val="00A633B5"/>
    <w:rsid w:val="00A742C7"/>
    <w:rsid w:val="00A82133"/>
    <w:rsid w:val="00A841DF"/>
    <w:rsid w:val="00AA64D8"/>
    <w:rsid w:val="00AB53CB"/>
    <w:rsid w:val="00AC02E4"/>
    <w:rsid w:val="00AD2324"/>
    <w:rsid w:val="00AE626A"/>
    <w:rsid w:val="00AF2FD4"/>
    <w:rsid w:val="00B176EE"/>
    <w:rsid w:val="00B27D4E"/>
    <w:rsid w:val="00B36AED"/>
    <w:rsid w:val="00B374DF"/>
    <w:rsid w:val="00B37DF7"/>
    <w:rsid w:val="00B47D85"/>
    <w:rsid w:val="00B513B2"/>
    <w:rsid w:val="00B642A1"/>
    <w:rsid w:val="00B76D64"/>
    <w:rsid w:val="00B80145"/>
    <w:rsid w:val="00B96D87"/>
    <w:rsid w:val="00BA030F"/>
    <w:rsid w:val="00BF67D2"/>
    <w:rsid w:val="00C005AB"/>
    <w:rsid w:val="00C01067"/>
    <w:rsid w:val="00C128FC"/>
    <w:rsid w:val="00C24E70"/>
    <w:rsid w:val="00C518B3"/>
    <w:rsid w:val="00C65A69"/>
    <w:rsid w:val="00C710CC"/>
    <w:rsid w:val="00C71BCC"/>
    <w:rsid w:val="00C91EC9"/>
    <w:rsid w:val="00C95574"/>
    <w:rsid w:val="00CC68BF"/>
    <w:rsid w:val="00CD0052"/>
    <w:rsid w:val="00CD6B43"/>
    <w:rsid w:val="00CE00D1"/>
    <w:rsid w:val="00CF3CBD"/>
    <w:rsid w:val="00CF72F3"/>
    <w:rsid w:val="00D004BD"/>
    <w:rsid w:val="00D3675D"/>
    <w:rsid w:val="00D5577E"/>
    <w:rsid w:val="00D85B4C"/>
    <w:rsid w:val="00D877F0"/>
    <w:rsid w:val="00DA606A"/>
    <w:rsid w:val="00DD0E16"/>
    <w:rsid w:val="00DD2E55"/>
    <w:rsid w:val="00DF1168"/>
    <w:rsid w:val="00E20FAA"/>
    <w:rsid w:val="00E744A5"/>
    <w:rsid w:val="00E87295"/>
    <w:rsid w:val="00EC4F85"/>
    <w:rsid w:val="00EC58F4"/>
    <w:rsid w:val="00ED4879"/>
    <w:rsid w:val="00EF2606"/>
    <w:rsid w:val="00F06355"/>
    <w:rsid w:val="00F214C6"/>
    <w:rsid w:val="00F53DA5"/>
    <w:rsid w:val="00F71497"/>
    <w:rsid w:val="00F862B7"/>
    <w:rsid w:val="00FA2E79"/>
    <w:rsid w:val="00FC1482"/>
    <w:rsid w:val="00FC6879"/>
    <w:rsid w:val="00FD7698"/>
    <w:rsid w:val="00FE4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0A4B"/>
  <w15:docId w15:val="{FF4ED43F-1A8B-402C-84B6-CE7F528C9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5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eastAsia="宋体" w:hAnsi="Calibri" w:cs="宋体"/>
      <w:color w:val="000000"/>
      <w:kern w:val="0"/>
      <w:sz w:val="24"/>
      <w:szCs w:val="24"/>
    </w:rPr>
  </w:style>
  <w:style w:type="paragraph" w:styleId="a3">
    <w:name w:val="List Paragraph"/>
    <w:basedOn w:val="a"/>
    <w:uiPriority w:val="99"/>
    <w:qFormat/>
    <w:rsid w:val="007D69EB"/>
    <w:pPr>
      <w:ind w:firstLineChars="200" w:firstLine="420"/>
    </w:pPr>
    <w:rPr>
      <w:rFonts w:ascii="Calibri" w:eastAsia="宋体" w:hAnsi="Calibri" w:cs="Times New Roman"/>
    </w:rPr>
  </w:style>
  <w:style w:type="character" w:customStyle="1" w:styleId="DefaultChar">
    <w:name w:val="Default Char"/>
    <w:link w:val="Default"/>
    <w:uiPriority w:val="99"/>
    <w:rsid w:val="007D69EB"/>
    <w:rPr>
      <w:rFonts w:ascii="宋体" w:eastAsia="宋体" w:hAnsi="Calibri" w:cs="宋体"/>
      <w:color w:val="000000"/>
      <w:kern w:val="0"/>
      <w:sz w:val="24"/>
      <w:szCs w:val="24"/>
    </w:rPr>
  </w:style>
  <w:style w:type="paragraph" w:customStyle="1" w:styleId="a4">
    <w:name w:val="段"/>
    <w:link w:val="Char"/>
    <w:rsid w:val="007D69E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4"/>
    <w:rsid w:val="007D69EB"/>
    <w:rPr>
      <w:rFonts w:ascii="宋体" w:eastAsia="宋体" w:hAnsi="Times New Roman" w:cs="Times New Roman"/>
      <w:noProof/>
      <w:kern w:val="0"/>
      <w:szCs w:val="20"/>
    </w:rPr>
  </w:style>
  <w:style w:type="table" w:styleId="a5">
    <w:name w:val="Table Grid"/>
    <w:basedOn w:val="a1"/>
    <w:uiPriority w:val="5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
    <w:next w:val="a"/>
    <w:link w:val="a7"/>
    <w:uiPriority w:val="99"/>
    <w:semiHidden/>
    <w:unhideWhenUsed/>
    <w:rsid w:val="003B4ACA"/>
    <w:pPr>
      <w:ind w:leftChars="2500" w:left="100"/>
    </w:pPr>
  </w:style>
  <w:style w:type="character" w:customStyle="1" w:styleId="a7">
    <w:name w:val="日期 字符"/>
    <w:basedOn w:val="a0"/>
    <w:link w:val="a6"/>
    <w:uiPriority w:val="99"/>
    <w:semiHidden/>
    <w:rsid w:val="003B4ACA"/>
  </w:style>
  <w:style w:type="paragraph" w:customStyle="1" w:styleId="a8">
    <w:name w:val="终结线"/>
    <w:basedOn w:val="a"/>
    <w:uiPriority w:val="99"/>
    <w:rsid w:val="00DF1168"/>
    <w:pPr>
      <w:framePr w:hSpace="181" w:vSpace="181" w:wrap="around" w:vAnchor="text" w:hAnchor="margin" w:xAlign="center" w:y="285"/>
    </w:pPr>
    <w:rPr>
      <w:rFonts w:ascii="Times New Roman" w:eastAsia="宋体" w:hAnsi="Times New Roman" w:cs="Times New Roman"/>
      <w:szCs w:val="24"/>
    </w:rPr>
  </w:style>
  <w:style w:type="paragraph" w:styleId="a9">
    <w:name w:val="header"/>
    <w:basedOn w:val="a"/>
    <w:link w:val="aa"/>
    <w:uiPriority w:val="99"/>
    <w:unhideWhenUsed/>
    <w:rsid w:val="00362F7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62F7F"/>
    <w:rPr>
      <w:sz w:val="18"/>
      <w:szCs w:val="18"/>
    </w:rPr>
  </w:style>
  <w:style w:type="paragraph" w:styleId="ab">
    <w:name w:val="footer"/>
    <w:basedOn w:val="a"/>
    <w:link w:val="ac"/>
    <w:uiPriority w:val="99"/>
    <w:unhideWhenUsed/>
    <w:rsid w:val="00362F7F"/>
    <w:pPr>
      <w:tabs>
        <w:tab w:val="center" w:pos="4153"/>
        <w:tab w:val="right" w:pos="8306"/>
      </w:tabs>
      <w:snapToGrid w:val="0"/>
      <w:jc w:val="left"/>
    </w:pPr>
    <w:rPr>
      <w:sz w:val="18"/>
      <w:szCs w:val="18"/>
    </w:rPr>
  </w:style>
  <w:style w:type="character" w:customStyle="1" w:styleId="ac">
    <w:name w:val="页脚 字符"/>
    <w:basedOn w:val="a0"/>
    <w:link w:val="ab"/>
    <w:uiPriority w:val="99"/>
    <w:rsid w:val="00362F7F"/>
    <w:rPr>
      <w:sz w:val="18"/>
      <w:szCs w:val="18"/>
    </w:rPr>
  </w:style>
  <w:style w:type="paragraph" w:styleId="ad">
    <w:name w:val="Balloon Text"/>
    <w:basedOn w:val="a"/>
    <w:link w:val="ae"/>
    <w:uiPriority w:val="99"/>
    <w:semiHidden/>
    <w:unhideWhenUsed/>
    <w:rsid w:val="008E3BD3"/>
    <w:rPr>
      <w:sz w:val="18"/>
      <w:szCs w:val="18"/>
    </w:rPr>
  </w:style>
  <w:style w:type="character" w:customStyle="1" w:styleId="ae">
    <w:name w:val="批注框文本 字符"/>
    <w:basedOn w:val="a0"/>
    <w:link w:val="ad"/>
    <w:uiPriority w:val="99"/>
    <w:semiHidden/>
    <w:rsid w:val="008E3BD3"/>
    <w:rPr>
      <w:sz w:val="18"/>
      <w:szCs w:val="18"/>
    </w:rPr>
  </w:style>
  <w:style w:type="character" w:styleId="af">
    <w:name w:val="annotation reference"/>
    <w:basedOn w:val="a0"/>
    <w:uiPriority w:val="99"/>
    <w:semiHidden/>
    <w:unhideWhenUsed/>
    <w:rsid w:val="006B3A3A"/>
    <w:rPr>
      <w:sz w:val="21"/>
      <w:szCs w:val="21"/>
    </w:rPr>
  </w:style>
  <w:style w:type="paragraph" w:styleId="af0">
    <w:name w:val="annotation text"/>
    <w:basedOn w:val="a"/>
    <w:link w:val="af1"/>
    <w:uiPriority w:val="99"/>
    <w:semiHidden/>
    <w:unhideWhenUsed/>
    <w:rsid w:val="006B3A3A"/>
    <w:pPr>
      <w:jc w:val="left"/>
    </w:pPr>
  </w:style>
  <w:style w:type="character" w:customStyle="1" w:styleId="af1">
    <w:name w:val="批注文字 字符"/>
    <w:basedOn w:val="a0"/>
    <w:link w:val="af0"/>
    <w:uiPriority w:val="99"/>
    <w:semiHidden/>
    <w:rsid w:val="006B3A3A"/>
  </w:style>
  <w:style w:type="paragraph" w:styleId="af2">
    <w:name w:val="annotation subject"/>
    <w:basedOn w:val="af0"/>
    <w:next w:val="af0"/>
    <w:link w:val="af3"/>
    <w:uiPriority w:val="99"/>
    <w:semiHidden/>
    <w:unhideWhenUsed/>
    <w:rsid w:val="006B3A3A"/>
    <w:rPr>
      <w:b/>
      <w:bCs/>
    </w:rPr>
  </w:style>
  <w:style w:type="character" w:customStyle="1" w:styleId="af3">
    <w:name w:val="批注主题 字符"/>
    <w:basedOn w:val="af1"/>
    <w:link w:val="af2"/>
    <w:uiPriority w:val="99"/>
    <w:semiHidden/>
    <w:rsid w:val="006B3A3A"/>
    <w:rPr>
      <w:b/>
      <w:bCs/>
    </w:rPr>
  </w:style>
  <w:style w:type="paragraph" w:customStyle="1" w:styleId="af4">
    <w:name w:val="封面一致性程度标识"/>
    <w:rsid w:val="00293E81"/>
    <w:pPr>
      <w:spacing w:before="440" w:line="400" w:lineRule="exact"/>
      <w:jc w:val="center"/>
    </w:pPr>
    <w:rPr>
      <w:rFonts w:ascii="宋体" w:eastAsia="宋体" w:hAnsi="Times New Roman" w:cs="Times New Roman"/>
      <w:kern w:val="0"/>
      <w:sz w:val="28"/>
      <w:szCs w:val="20"/>
    </w:rPr>
  </w:style>
  <w:style w:type="paragraph" w:styleId="af5">
    <w:name w:val="Normal (Web)"/>
    <w:basedOn w:val="a"/>
    <w:uiPriority w:val="99"/>
    <w:unhideWhenUsed/>
    <w:rsid w:val="006447A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60FBB7-FFA1-4489-915F-56B9B251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1092</Words>
  <Characters>6230</Characters>
  <Application>Microsoft Office Word</Application>
  <DocSecurity>0</DocSecurity>
  <Lines>51</Lines>
  <Paragraphs>14</Paragraphs>
  <ScaleCrop>false</ScaleCrop>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雷雯</dc:creator>
  <cp:lastModifiedBy>雷雯</cp:lastModifiedBy>
  <cp:revision>4</cp:revision>
  <dcterms:created xsi:type="dcterms:W3CDTF">2017-06-09T00:22:00Z</dcterms:created>
  <dcterms:modified xsi:type="dcterms:W3CDTF">2017-06-23T05:28:00Z</dcterms:modified>
</cp:coreProperties>
</file>